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467DC3" w:rsidRDefault="00744830" w:rsidP="00744830">
      <w:pPr>
        <w:pStyle w:val="CRCoverPage"/>
        <w:tabs>
          <w:tab w:val="right" w:pos="9639"/>
        </w:tabs>
        <w:spacing w:after="0"/>
        <w:rPr>
          <w:rFonts w:cs="Arial"/>
          <w:b/>
          <w:noProof/>
          <w:sz w:val="24"/>
        </w:rPr>
      </w:pPr>
    </w:p>
    <w:p w14:paraId="5F37A619" w14:textId="40A9CF43" w:rsidR="004F05E7" w:rsidRPr="00467DC3" w:rsidRDefault="004F05E7" w:rsidP="004F05E7">
      <w:pPr>
        <w:pStyle w:val="CRCoverPage"/>
        <w:tabs>
          <w:tab w:val="right" w:pos="9639"/>
        </w:tabs>
        <w:spacing w:after="0"/>
        <w:rPr>
          <w:b/>
          <w:i/>
          <w:noProof/>
          <w:sz w:val="28"/>
        </w:rPr>
      </w:pPr>
      <w:bookmarkStart w:id="0" w:name="_Hlk61177671"/>
      <w:r w:rsidRPr="00467DC3">
        <w:rPr>
          <w:b/>
          <w:noProof/>
          <w:sz w:val="24"/>
        </w:rPr>
        <w:t>3GPP TSG-RAN WG4 Meeting #</w:t>
      </w:r>
      <w:r w:rsidR="005A2FD2">
        <w:rPr>
          <w:b/>
          <w:noProof/>
          <w:sz w:val="24"/>
        </w:rPr>
        <w:t>100</w:t>
      </w:r>
      <w:r w:rsidRPr="00467DC3">
        <w:rPr>
          <w:b/>
          <w:noProof/>
          <w:sz w:val="24"/>
        </w:rPr>
        <w:t>-e</w:t>
      </w:r>
      <w:r w:rsidRPr="00467DC3">
        <w:rPr>
          <w:b/>
          <w:i/>
          <w:noProof/>
          <w:sz w:val="28"/>
        </w:rPr>
        <w:tab/>
        <w:t>R4-2</w:t>
      </w:r>
      <w:r>
        <w:rPr>
          <w:b/>
          <w:i/>
          <w:noProof/>
          <w:sz w:val="28"/>
        </w:rPr>
        <w:t>1</w:t>
      </w:r>
      <w:r w:rsidR="00D62D3D">
        <w:rPr>
          <w:b/>
          <w:i/>
          <w:noProof/>
          <w:sz w:val="28"/>
        </w:rPr>
        <w:t>1</w:t>
      </w:r>
      <w:r w:rsidR="00860E50">
        <w:rPr>
          <w:b/>
          <w:i/>
          <w:noProof/>
          <w:sz w:val="28"/>
        </w:rPr>
        <w:t>3746</w:t>
      </w:r>
    </w:p>
    <w:p w14:paraId="74EBFA8D" w14:textId="572AA717" w:rsidR="004F05E7" w:rsidRPr="00467DC3" w:rsidRDefault="004F05E7" w:rsidP="004F05E7">
      <w:pPr>
        <w:pStyle w:val="Header"/>
        <w:tabs>
          <w:tab w:val="right" w:pos="9781"/>
          <w:tab w:val="right" w:pos="13323"/>
        </w:tabs>
        <w:outlineLvl w:val="0"/>
        <w:rPr>
          <w:rFonts w:eastAsia="SimSun"/>
          <w:sz w:val="24"/>
          <w:szCs w:val="24"/>
          <w:lang w:eastAsia="zh-CN"/>
        </w:rPr>
      </w:pPr>
      <w:r w:rsidRPr="00467DC3">
        <w:rPr>
          <w:sz w:val="24"/>
        </w:rPr>
        <w:t xml:space="preserve">Electronic meeting, </w:t>
      </w:r>
      <w:r w:rsidR="005A2FD2">
        <w:rPr>
          <w:sz w:val="24"/>
        </w:rPr>
        <w:t>August</w:t>
      </w:r>
      <w:r w:rsidR="00C96CF4">
        <w:rPr>
          <w:sz w:val="24"/>
        </w:rPr>
        <w:t xml:space="preserve"> 1</w:t>
      </w:r>
      <w:r w:rsidR="005A2FD2">
        <w:rPr>
          <w:sz w:val="24"/>
        </w:rPr>
        <w:t>6</w:t>
      </w:r>
      <w:r w:rsidR="00C96CF4" w:rsidRPr="00C96CF4">
        <w:rPr>
          <w:sz w:val="24"/>
          <w:vertAlign w:val="superscript"/>
        </w:rPr>
        <w:t>th</w:t>
      </w:r>
      <w:r w:rsidR="00C96CF4">
        <w:rPr>
          <w:sz w:val="24"/>
        </w:rPr>
        <w:t>-27</w:t>
      </w:r>
      <w:r w:rsidR="00C96CF4" w:rsidRPr="00C96CF4">
        <w:rPr>
          <w:sz w:val="24"/>
          <w:vertAlign w:val="superscript"/>
        </w:rPr>
        <w:t>th</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54A1A47C" w:rsidR="00744830" w:rsidRPr="00467DC3" w:rsidRDefault="00744830" w:rsidP="00744830">
      <w:r w:rsidRPr="00467DC3">
        <w:rPr>
          <w:b/>
        </w:rPr>
        <w:t>Title:</w:t>
      </w:r>
      <w:r w:rsidRPr="00467DC3">
        <w:tab/>
      </w:r>
      <w:r w:rsidRPr="00467DC3">
        <w:tab/>
      </w:r>
      <w:r w:rsidRPr="00467DC3">
        <w:tab/>
      </w:r>
      <w:r w:rsidR="00807EBA">
        <w:t xml:space="preserve">NTN: </w:t>
      </w:r>
      <w:r w:rsidR="001F6C05">
        <w:t>Satellite Node</w:t>
      </w:r>
      <w:r w:rsidR="00BD69E7">
        <w:t xml:space="preserve"> Tx requirements</w:t>
      </w:r>
    </w:p>
    <w:p w14:paraId="38171D17" w14:textId="18B95008" w:rsidR="00744830" w:rsidRPr="00467DC3" w:rsidRDefault="00744830" w:rsidP="00744830">
      <w:r w:rsidRPr="00467DC3">
        <w:rPr>
          <w:b/>
        </w:rPr>
        <w:t>Agenda item:</w:t>
      </w:r>
      <w:r w:rsidRPr="00467DC3">
        <w:tab/>
      </w:r>
      <w:r w:rsidRPr="00467DC3">
        <w:tab/>
      </w:r>
      <w:r w:rsidR="000B4259">
        <w:t>9.1</w:t>
      </w:r>
      <w:r w:rsidR="005A2FD2">
        <w:t>3</w:t>
      </w:r>
      <w:r w:rsidR="00E43B0E">
        <w:t>.</w:t>
      </w:r>
      <w:r w:rsidR="00BD69E7">
        <w:t>3.1</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6DBA6A50" w14:textId="77777777" w:rsidR="006D0C64" w:rsidRDefault="006D0C64" w:rsidP="006D0C64">
      <w:pPr>
        <w:shd w:val="clear" w:color="auto" w:fill="FFFFFF"/>
        <w:rPr>
          <w:rFonts w:eastAsia="MS Mincho"/>
          <w:lang w:val="en-US" w:eastAsia="ja-JP"/>
        </w:rPr>
      </w:pPr>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_Ref71297840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 xml:space="preserve">It has been revised in last RAN#92-e meeting </w:t>
      </w:r>
      <w:r>
        <w:rPr>
          <w:rFonts w:eastAsia="MS Mincho"/>
          <w:lang w:val="en-US" w:eastAsia="ja-JP"/>
        </w:rPr>
        <w:fldChar w:fldCharType="begin"/>
      </w:r>
      <w:r>
        <w:rPr>
          <w:rFonts w:eastAsia="MS Mincho"/>
          <w:lang w:val="en-US" w:eastAsia="ja-JP"/>
        </w:rPr>
        <w:instrText xml:space="preserve"> REF _Ref61295180 \r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rFonts w:eastAsia="MS Mincho"/>
          <w:lang w:val="en-US" w:eastAsia="ja-JP"/>
        </w:rPr>
        <w:t>.</w:t>
      </w:r>
    </w:p>
    <w:p w14:paraId="137B4EEB" w14:textId="6090FAA1" w:rsidR="006B44BC" w:rsidRDefault="00864FE4" w:rsidP="004F05E7">
      <w:pPr>
        <w:shd w:val="clear" w:color="auto" w:fill="FFFFFF"/>
        <w:rPr>
          <w:rFonts w:eastAsia="MS Mincho"/>
          <w:lang w:val="en-US" w:eastAsia="ja-JP"/>
        </w:rPr>
      </w:pPr>
      <w:r>
        <w:rPr>
          <w:rFonts w:eastAsia="MS Mincho"/>
          <w:lang w:val="en-US" w:eastAsia="ja-JP"/>
        </w:rPr>
        <w:t>T</w:t>
      </w:r>
      <w:r w:rsidR="00F668D7">
        <w:rPr>
          <w:rFonts w:eastAsia="MS Mincho"/>
          <w:lang w:val="en-US" w:eastAsia="ja-JP"/>
        </w:rPr>
        <w:t xml:space="preserve">his contributions is </w:t>
      </w:r>
      <w:r w:rsidR="001F6C05">
        <w:rPr>
          <w:rFonts w:eastAsia="MS Mincho"/>
          <w:lang w:val="en-US" w:eastAsia="ja-JP"/>
        </w:rPr>
        <w:t xml:space="preserve">proposing to clarify some naming convention and </w:t>
      </w:r>
      <w:r w:rsidR="0077346E">
        <w:rPr>
          <w:rFonts w:eastAsia="MS Mincho"/>
          <w:lang w:val="en-US" w:eastAsia="ja-JP"/>
        </w:rPr>
        <w:t>analyzing</w:t>
      </w:r>
      <w:r w:rsidR="00F668D7">
        <w:rPr>
          <w:rFonts w:eastAsia="MS Mincho"/>
          <w:lang w:val="en-US" w:eastAsia="ja-JP"/>
        </w:rPr>
        <w:t xml:space="preserve"> </w:t>
      </w:r>
      <w:r w:rsidR="001F6C05">
        <w:rPr>
          <w:rFonts w:eastAsia="MS Mincho"/>
          <w:lang w:val="en-US" w:eastAsia="ja-JP"/>
        </w:rPr>
        <w:t>the Tx requirements based on the ones specified in TS 38.104 for a NR BS type 1-H</w:t>
      </w:r>
      <w:r w:rsidR="00F668D7">
        <w:rPr>
          <w:rFonts w:eastAsia="MS Mincho"/>
          <w:lang w:val="en-US" w:eastAsia="ja-JP"/>
        </w:rPr>
        <w:t xml:space="preserve">. </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7C92F8E8" w14:textId="544CD3B7" w:rsidR="00273B86" w:rsidRDefault="00273B86" w:rsidP="00F668D7">
      <w:pPr>
        <w:pStyle w:val="Heading2"/>
      </w:pPr>
      <w:r>
        <w:t>Naming convention</w:t>
      </w:r>
    </w:p>
    <w:p w14:paraId="49303BF4" w14:textId="3B2FED0A" w:rsidR="00771D5E" w:rsidRDefault="00771D5E" w:rsidP="00DA7100">
      <w:pPr>
        <w:rPr>
          <w:lang w:val="en-GB"/>
        </w:rPr>
      </w:pPr>
      <w:r>
        <w:rPr>
          <w:lang w:val="en-GB"/>
        </w:rPr>
        <w:t xml:space="preserve">RAN4 agreed </w:t>
      </w:r>
      <w:r w:rsidR="00CB2210">
        <w:rPr>
          <w:lang w:val="en-GB"/>
        </w:rPr>
        <w:t>(</w:t>
      </w:r>
      <w:r w:rsidR="009E49C8">
        <w:rPr>
          <w:lang w:val="en-GB"/>
        </w:rPr>
        <w:fldChar w:fldCharType="begin"/>
      </w:r>
      <w:r w:rsidR="009E49C8">
        <w:rPr>
          <w:lang w:val="en-GB"/>
        </w:rPr>
        <w:instrText xml:space="preserve"> REF _Ref78541950 \r \h </w:instrText>
      </w:r>
      <w:r w:rsidR="009E49C8">
        <w:rPr>
          <w:lang w:val="en-GB"/>
        </w:rPr>
      </w:r>
      <w:r w:rsidR="009E49C8">
        <w:rPr>
          <w:lang w:val="en-GB"/>
        </w:rPr>
        <w:fldChar w:fldCharType="separate"/>
      </w:r>
      <w:r w:rsidR="009E49C8">
        <w:rPr>
          <w:lang w:val="en-GB"/>
        </w:rPr>
        <w:t>[4]</w:t>
      </w:r>
      <w:r w:rsidR="009E49C8">
        <w:rPr>
          <w:lang w:val="en-GB"/>
        </w:rPr>
        <w:fldChar w:fldCharType="end"/>
      </w:r>
      <w:r w:rsidR="00CB2210">
        <w:rPr>
          <w:lang w:val="en-GB"/>
        </w:rPr>
        <w:t xml:space="preserve">) </w:t>
      </w:r>
      <w:r>
        <w:rPr>
          <w:lang w:val="en-GB"/>
        </w:rPr>
        <w:t>to work on architecture baseline where the {NTN payload +</w:t>
      </w:r>
      <w:r w:rsidR="009E49C8">
        <w:rPr>
          <w:lang w:val="en-GB"/>
        </w:rPr>
        <w:t xml:space="preserve"> feeder link+ NTN</w:t>
      </w:r>
      <w:r>
        <w:rPr>
          <w:lang w:val="en-GB"/>
        </w:rPr>
        <w:t xml:space="preserve"> Gateway + non-NTN infrastructure gNB functions} is considered as one unique block, as shown in </w:t>
      </w:r>
      <w:r w:rsidR="00CB2210">
        <w:rPr>
          <w:lang w:val="en-GB"/>
        </w:rPr>
        <w:fldChar w:fldCharType="begin"/>
      </w:r>
      <w:r w:rsidR="00CB2210">
        <w:rPr>
          <w:lang w:val="en-GB"/>
        </w:rPr>
        <w:instrText xml:space="preserve"> REF _Ref78541425 \h </w:instrText>
      </w:r>
      <w:r w:rsidR="00CB2210">
        <w:rPr>
          <w:lang w:val="en-GB"/>
        </w:rPr>
      </w:r>
      <w:r w:rsidR="00CB2210">
        <w:rPr>
          <w:lang w:val="en-GB"/>
        </w:rPr>
        <w:fldChar w:fldCharType="separate"/>
      </w:r>
      <w:r w:rsidR="00CB2210">
        <w:t xml:space="preserve">Figure </w:t>
      </w:r>
      <w:r w:rsidR="00CB2210">
        <w:rPr>
          <w:noProof/>
        </w:rPr>
        <w:t>1</w:t>
      </w:r>
      <w:r w:rsidR="00CB2210">
        <w:rPr>
          <w:lang w:val="en-GB"/>
        </w:rPr>
        <w:fldChar w:fldCharType="end"/>
      </w:r>
      <w:r>
        <w:rPr>
          <w:lang w:val="en-GB"/>
        </w:rPr>
        <w:t>.</w:t>
      </w:r>
    </w:p>
    <w:p w14:paraId="2171A9A3" w14:textId="77777777" w:rsidR="00CB2210" w:rsidRDefault="00CB2210" w:rsidP="00CB2210">
      <w:pPr>
        <w:keepNext/>
        <w:ind w:left="720"/>
      </w:pPr>
      <w:r w:rsidRPr="00C13A42">
        <w:object w:dxaOrig="15045" w:dyaOrig="5670" w14:anchorId="6D34B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168pt" o:ole="">
            <v:imagedata r:id="rId11" o:title=""/>
          </v:shape>
          <o:OLEObject Type="Embed" ProgID="Visio.Drawing.11" ShapeID="_x0000_i1025" DrawAspect="Content" ObjectID="_1689766998" r:id="rId12"/>
        </w:object>
      </w:r>
    </w:p>
    <w:p w14:paraId="5D6B01E6" w14:textId="4FDCF454" w:rsidR="00CB2210" w:rsidRDefault="00CB2210" w:rsidP="00CB2210">
      <w:pPr>
        <w:pStyle w:val="Caption"/>
        <w:ind w:left="720" w:firstLine="720"/>
        <w:rPr>
          <w:lang w:val="en-GB"/>
        </w:rPr>
      </w:pPr>
      <w:bookmarkStart w:id="1" w:name="_Ref78541425"/>
      <w:r>
        <w:t xml:space="preserve">Figure </w:t>
      </w:r>
      <w:fldSimple w:instr=" SEQ Figure \* ARABIC ">
        <w:r>
          <w:rPr>
            <w:noProof/>
          </w:rPr>
          <w:t>1</w:t>
        </w:r>
      </w:fldSimple>
      <w:bookmarkEnd w:id="1"/>
      <w:r>
        <w:t>: NTN architecture</w:t>
      </w:r>
    </w:p>
    <w:p w14:paraId="74597296" w14:textId="77777777" w:rsidR="00CB2210" w:rsidRDefault="00CB2210" w:rsidP="00DA7100">
      <w:pPr>
        <w:rPr>
          <w:lang w:val="en-GB"/>
        </w:rPr>
      </w:pPr>
    </w:p>
    <w:p w14:paraId="66749612" w14:textId="6AC5672D" w:rsidR="00771D5E" w:rsidRDefault="00771D5E" w:rsidP="00DA7100">
      <w:pPr>
        <w:rPr>
          <w:lang w:val="en-GB"/>
        </w:rPr>
      </w:pPr>
      <w:r>
        <w:rPr>
          <w:lang w:val="en-GB"/>
        </w:rPr>
        <w:t>In</w:t>
      </w:r>
      <w:r w:rsidR="00CB2210">
        <w:rPr>
          <w:lang w:val="en-GB"/>
        </w:rPr>
        <w:t xml:space="preserve"> </w:t>
      </w:r>
      <w:r w:rsidR="00CB2210">
        <w:rPr>
          <w:lang w:val="en-GB"/>
        </w:rPr>
        <w:fldChar w:fldCharType="begin"/>
      </w:r>
      <w:r w:rsidR="00CB2210">
        <w:rPr>
          <w:lang w:val="en-GB"/>
        </w:rPr>
        <w:instrText xml:space="preserve"> REF _Ref78541425 \h </w:instrText>
      </w:r>
      <w:r w:rsidR="00CB2210">
        <w:rPr>
          <w:lang w:val="en-GB"/>
        </w:rPr>
      </w:r>
      <w:r w:rsidR="00CB2210">
        <w:rPr>
          <w:lang w:val="en-GB"/>
        </w:rPr>
        <w:fldChar w:fldCharType="separate"/>
      </w:r>
      <w:r w:rsidR="00CB2210">
        <w:t xml:space="preserve">Figure </w:t>
      </w:r>
      <w:r w:rsidR="00CB2210">
        <w:rPr>
          <w:noProof/>
        </w:rPr>
        <w:t>1</w:t>
      </w:r>
      <w:r w:rsidR="00CB2210">
        <w:rPr>
          <w:lang w:val="en-GB"/>
        </w:rPr>
        <w:fldChar w:fldCharType="end"/>
      </w:r>
      <w:r>
        <w:rPr>
          <w:lang w:val="en-GB"/>
        </w:rPr>
        <w:t xml:space="preserve">, this block is named “gNB”. But this naming might be confusing, at least in RAN4 context, when comparing with NR gNB as NTN gNB would be much more complex than a NR gNB. </w:t>
      </w:r>
    </w:p>
    <w:p w14:paraId="2262F650" w14:textId="6463DC08" w:rsidR="00DA7100" w:rsidRPr="00DA7100" w:rsidRDefault="00771D5E" w:rsidP="00DA7100">
      <w:pPr>
        <w:rPr>
          <w:lang w:val="en-GB"/>
        </w:rPr>
      </w:pPr>
      <w:r>
        <w:rPr>
          <w:lang w:val="en-GB"/>
        </w:rPr>
        <w:t xml:space="preserve">To address this and to simplify reference to this </w:t>
      </w:r>
      <w:r w:rsidR="0039049A">
        <w:rPr>
          <w:lang w:val="en-GB"/>
        </w:rPr>
        <w:t xml:space="preserve">huge </w:t>
      </w:r>
      <w:r>
        <w:rPr>
          <w:lang w:val="en-GB"/>
        </w:rPr>
        <w:t>block, inst</w:t>
      </w:r>
      <w:r w:rsidR="00BA79A7">
        <w:rPr>
          <w:lang w:val="en-GB"/>
        </w:rPr>
        <w:t>e</w:t>
      </w:r>
      <w:r>
        <w:rPr>
          <w:lang w:val="en-GB"/>
        </w:rPr>
        <w:t xml:space="preserve">ad of </w:t>
      </w:r>
      <w:r w:rsidR="00BA79A7">
        <w:rPr>
          <w:lang w:val="en-GB"/>
        </w:rPr>
        <w:t>NTN gNB</w:t>
      </w:r>
      <w:r>
        <w:rPr>
          <w:lang w:val="en-GB"/>
        </w:rPr>
        <w:t xml:space="preserve">, we would propose to use “Satellite Node” which is </w:t>
      </w:r>
      <w:r w:rsidR="00FE0371">
        <w:rPr>
          <w:lang w:val="en-GB"/>
        </w:rPr>
        <w:t xml:space="preserve">actually </w:t>
      </w:r>
      <w:r>
        <w:rPr>
          <w:lang w:val="en-GB"/>
        </w:rPr>
        <w:t>the nam</w:t>
      </w:r>
      <w:r w:rsidR="00FE0371">
        <w:rPr>
          <w:lang w:val="en-GB"/>
        </w:rPr>
        <w:t>e</w:t>
      </w:r>
      <w:r>
        <w:rPr>
          <w:lang w:val="en-GB"/>
        </w:rPr>
        <w:t xml:space="preserve"> used in the title of the new TSs, as agreed in last RAN#92-e and captured in</w:t>
      </w:r>
      <w:r w:rsidR="00FA5298">
        <w:rPr>
          <w:lang w:val="en-GB"/>
        </w:rPr>
        <w:t xml:space="preserve"> the revised NTN WI</w:t>
      </w:r>
      <w:r>
        <w:rPr>
          <w:lang w:val="en-GB"/>
        </w:rPr>
        <w:t xml:space="preserve"> </w:t>
      </w:r>
      <w:r w:rsidR="00917F91">
        <w:rPr>
          <w:lang w:val="en-GB"/>
        </w:rPr>
        <w:fldChar w:fldCharType="begin"/>
      </w:r>
      <w:r w:rsidR="00917F91">
        <w:rPr>
          <w:lang w:val="en-GB"/>
        </w:rPr>
        <w:instrText xml:space="preserve"> REF _Ref78541487 \r \h </w:instrText>
      </w:r>
      <w:r w:rsidR="00917F91">
        <w:rPr>
          <w:lang w:val="en-GB"/>
        </w:rPr>
      </w:r>
      <w:r w:rsidR="00917F91">
        <w:rPr>
          <w:lang w:val="en-GB"/>
        </w:rPr>
        <w:fldChar w:fldCharType="separate"/>
      </w:r>
      <w:r w:rsidR="00917F91">
        <w:rPr>
          <w:lang w:val="en-GB"/>
        </w:rPr>
        <w:t>[2]</w:t>
      </w:r>
      <w:r w:rsidR="00917F91">
        <w:rPr>
          <w:lang w:val="en-GB"/>
        </w:rPr>
        <w:fldChar w:fldCharType="end"/>
      </w:r>
      <w:r>
        <w:rPr>
          <w:lang w:val="en-GB"/>
        </w:rPr>
        <w:t>.</w:t>
      </w:r>
    </w:p>
    <w:p w14:paraId="5CEE5D27" w14:textId="77777777" w:rsidR="00D54994" w:rsidRPr="00D54994" w:rsidRDefault="00D54994" w:rsidP="00D54994">
      <w:pPr>
        <w:rPr>
          <w:lang w:val="en-GB"/>
        </w:rPr>
      </w:pPr>
    </w:p>
    <w:p w14:paraId="03114EC0" w14:textId="079FDDBC" w:rsidR="00273B86" w:rsidRPr="00094AFD" w:rsidRDefault="00094AFD" w:rsidP="00273B86">
      <w:pPr>
        <w:rPr>
          <w:b/>
          <w:bCs/>
          <w:lang w:val="en-GB"/>
        </w:rPr>
      </w:pPr>
      <w:r w:rsidRPr="00094AFD">
        <w:rPr>
          <w:b/>
          <w:bCs/>
          <w:lang w:val="en-GB"/>
        </w:rPr>
        <w:t>Proposal</w:t>
      </w:r>
      <w:r w:rsidR="00222388">
        <w:rPr>
          <w:b/>
          <w:bCs/>
          <w:lang w:val="en-GB"/>
        </w:rPr>
        <w:t>1</w:t>
      </w:r>
      <w:r w:rsidRPr="00094AFD">
        <w:rPr>
          <w:b/>
          <w:bCs/>
          <w:lang w:val="en-GB"/>
        </w:rPr>
        <w:t xml:space="preserve">: </w:t>
      </w:r>
      <w:r>
        <w:rPr>
          <w:b/>
          <w:bCs/>
          <w:lang w:val="en-GB"/>
        </w:rPr>
        <w:t xml:space="preserve">Define </w:t>
      </w:r>
      <w:r w:rsidRPr="00094AFD">
        <w:rPr>
          <w:b/>
          <w:bCs/>
          <w:lang w:val="en-GB"/>
        </w:rPr>
        <w:t xml:space="preserve">“Satellite Node” </w:t>
      </w:r>
      <w:r>
        <w:rPr>
          <w:b/>
          <w:bCs/>
          <w:lang w:val="en-GB"/>
        </w:rPr>
        <w:t>a</w:t>
      </w:r>
      <w:r w:rsidRPr="00094AFD">
        <w:rPr>
          <w:b/>
          <w:bCs/>
          <w:lang w:val="en-GB"/>
        </w:rPr>
        <w:t xml:space="preserve">s the name of the NTN block which consists in the NTN payload, </w:t>
      </w:r>
      <w:r w:rsidR="0045065C">
        <w:rPr>
          <w:b/>
          <w:bCs/>
          <w:lang w:val="en-GB"/>
        </w:rPr>
        <w:t xml:space="preserve">the feeder link, </w:t>
      </w:r>
      <w:r w:rsidRPr="00094AFD">
        <w:rPr>
          <w:b/>
          <w:bCs/>
          <w:lang w:val="en-GB"/>
        </w:rPr>
        <w:t xml:space="preserve">the NTN Gateway and the non-NTN </w:t>
      </w:r>
      <w:r w:rsidR="0026062C" w:rsidRPr="00094AFD">
        <w:rPr>
          <w:b/>
          <w:bCs/>
          <w:lang w:val="en-GB"/>
        </w:rPr>
        <w:t>infrastructure</w:t>
      </w:r>
      <w:r w:rsidRPr="00094AFD">
        <w:rPr>
          <w:b/>
          <w:bCs/>
          <w:lang w:val="en-GB"/>
        </w:rPr>
        <w:t xml:space="preserve"> gNB functions.</w:t>
      </w:r>
    </w:p>
    <w:p w14:paraId="433D07FD" w14:textId="0C38DD6B" w:rsidR="008C2D1B" w:rsidRDefault="00123F56" w:rsidP="00F668D7">
      <w:pPr>
        <w:pStyle w:val="Heading2"/>
      </w:pPr>
      <w:r>
        <w:lastRenderedPageBreak/>
        <w:t>Tx r</w:t>
      </w:r>
      <w:r w:rsidR="00C13A42">
        <w:t>equirement</w:t>
      </w:r>
      <w:r>
        <w:t>s</w:t>
      </w:r>
      <w:r w:rsidR="00D05752">
        <w:t xml:space="preserve"> reference point</w:t>
      </w:r>
      <w:r w:rsidR="00925EE3">
        <w:t>s</w:t>
      </w:r>
    </w:p>
    <w:p w14:paraId="56ECE62A" w14:textId="725F1D1C" w:rsidR="00925EE3" w:rsidRDefault="00925EE3" w:rsidP="00925EE3">
      <w:pPr>
        <w:rPr>
          <w:lang w:eastAsia="zh-CN"/>
        </w:rPr>
      </w:pPr>
      <w:r>
        <w:rPr>
          <w:lang w:val="en-GB"/>
        </w:rPr>
        <w:t xml:space="preserve">According to TS 38.104, </w:t>
      </w:r>
      <w:r>
        <w:rPr>
          <w:lang w:eastAsia="zh-CN"/>
        </w:rPr>
        <w:t>f</w:t>
      </w:r>
      <w:r w:rsidRPr="00F95B02">
        <w:rPr>
          <w:lang w:eastAsia="zh-CN"/>
        </w:rPr>
        <w:t xml:space="preserve">or </w:t>
      </w:r>
      <w:r w:rsidRPr="00925EE3">
        <w:rPr>
          <w:iCs/>
          <w:lang w:eastAsia="zh-CN"/>
        </w:rPr>
        <w:t>BS type 1-H</w:t>
      </w:r>
      <w:r w:rsidRPr="00F95B02">
        <w:rPr>
          <w:lang w:eastAsia="zh-CN"/>
        </w:rPr>
        <w:t>, the requirements are defined for two points of reference</w:t>
      </w:r>
      <w:r>
        <w:rPr>
          <w:lang w:eastAsia="zh-CN"/>
        </w:rPr>
        <w:t xml:space="preserve"> (one for </w:t>
      </w:r>
      <w:r w:rsidRPr="00F95B02">
        <w:rPr>
          <w:lang w:eastAsia="zh-CN"/>
        </w:rPr>
        <w:t xml:space="preserve">radiated requirements and </w:t>
      </w:r>
      <w:r>
        <w:rPr>
          <w:lang w:eastAsia="zh-CN"/>
        </w:rPr>
        <w:t xml:space="preserve">one for </w:t>
      </w:r>
      <w:r w:rsidRPr="00F95B02">
        <w:rPr>
          <w:lang w:eastAsia="zh-CN"/>
        </w:rPr>
        <w:t>conducted requirements</w:t>
      </w:r>
      <w:r>
        <w:rPr>
          <w:lang w:eastAsia="zh-CN"/>
        </w:rPr>
        <w:t>)</w:t>
      </w:r>
      <w:r w:rsidR="006D14A1">
        <w:rPr>
          <w:lang w:eastAsia="zh-CN"/>
        </w:rPr>
        <w:t xml:space="preserve">, as shown in </w:t>
      </w:r>
      <w:r w:rsidR="006D14A1">
        <w:rPr>
          <w:lang w:eastAsia="zh-CN"/>
        </w:rPr>
        <w:fldChar w:fldCharType="begin"/>
      </w:r>
      <w:r w:rsidR="006D14A1">
        <w:rPr>
          <w:lang w:eastAsia="zh-CN"/>
        </w:rPr>
        <w:instrText xml:space="preserve"> REF _Ref78542087 \h </w:instrText>
      </w:r>
      <w:r w:rsidR="006D14A1">
        <w:rPr>
          <w:lang w:eastAsia="zh-CN"/>
        </w:rPr>
      </w:r>
      <w:r w:rsidR="006D14A1">
        <w:rPr>
          <w:lang w:eastAsia="zh-CN"/>
        </w:rPr>
        <w:fldChar w:fldCharType="separate"/>
      </w:r>
      <w:r w:rsidR="006D14A1">
        <w:t xml:space="preserve">Figure </w:t>
      </w:r>
      <w:r w:rsidR="006D14A1">
        <w:rPr>
          <w:noProof/>
        </w:rPr>
        <w:t>2</w:t>
      </w:r>
      <w:r w:rsidR="006D14A1">
        <w:rPr>
          <w:lang w:eastAsia="zh-CN"/>
        </w:rPr>
        <w:fldChar w:fldCharType="end"/>
      </w:r>
    </w:p>
    <w:p w14:paraId="2E5F4C98" w14:textId="77777777" w:rsidR="00925EE3" w:rsidRDefault="00925EE3" w:rsidP="00925EE3">
      <w:pPr>
        <w:pStyle w:val="TH"/>
      </w:pPr>
      <w:r w:rsidRPr="00F95B02">
        <w:object w:dxaOrig="10801" w:dyaOrig="4410" w14:anchorId="5F3173B0">
          <v:shape id="_x0000_i1026" type="#_x0000_t75" style="width:482.25pt;height:195pt" o:ole="">
            <v:imagedata r:id="rId13" o:title=""/>
          </v:shape>
          <o:OLEObject Type="Embed" ProgID="Visio.Drawing.15" ShapeID="_x0000_i1026" DrawAspect="Content" ObjectID="_1689766999" r:id="rId14"/>
        </w:object>
      </w:r>
    </w:p>
    <w:p w14:paraId="07300101" w14:textId="0C641690" w:rsidR="00925EE3" w:rsidRPr="00F95B02" w:rsidRDefault="00925EE3" w:rsidP="00925EE3">
      <w:pPr>
        <w:pStyle w:val="Caption"/>
        <w:jc w:val="center"/>
      </w:pPr>
      <w:bookmarkStart w:id="2" w:name="_Ref78542087"/>
      <w:r>
        <w:t xml:space="preserve">Figure </w:t>
      </w:r>
      <w:fldSimple w:instr=" SEQ Figure \* ARABIC ">
        <w:r w:rsidR="00CB2210">
          <w:rPr>
            <w:noProof/>
          </w:rPr>
          <w:t>2</w:t>
        </w:r>
      </w:fldSimple>
      <w:bookmarkEnd w:id="2"/>
      <w:r>
        <w:t xml:space="preserve">: </w:t>
      </w:r>
      <w:r w:rsidRPr="00CD3393">
        <w:t>Radiated and conducted reference points for BS type 1-H</w:t>
      </w:r>
      <w:r>
        <w:t xml:space="preserve"> (from TS 38.104)</w:t>
      </w:r>
    </w:p>
    <w:p w14:paraId="44E9FA3B" w14:textId="26931A80" w:rsidR="00925EE3" w:rsidRDefault="00925EE3" w:rsidP="00925EE3">
      <w:pPr>
        <w:rPr>
          <w:lang w:eastAsia="zh-CN"/>
        </w:rPr>
      </w:pPr>
    </w:p>
    <w:p w14:paraId="746C6BA6" w14:textId="3E19E5FD" w:rsidR="00925EE3" w:rsidRPr="00F95B02" w:rsidRDefault="00925EE3" w:rsidP="00925EE3">
      <w:pPr>
        <w:rPr>
          <w:lang w:eastAsia="zh-CN"/>
        </w:rPr>
      </w:pPr>
      <w:r>
        <w:rPr>
          <w:lang w:eastAsia="zh-CN"/>
        </w:rPr>
        <w:t>Similar definition should be specified for NTN BS</w:t>
      </w:r>
      <w:r w:rsidR="001B016A">
        <w:rPr>
          <w:lang w:eastAsia="zh-CN"/>
        </w:rPr>
        <w:t>, in the context of the agreed baseline (</w:t>
      </w:r>
      <w:r w:rsidR="00431765">
        <w:rPr>
          <w:lang w:eastAsia="zh-CN"/>
        </w:rPr>
        <w:fldChar w:fldCharType="begin"/>
      </w:r>
      <w:r w:rsidR="00431765">
        <w:rPr>
          <w:lang w:eastAsia="zh-CN"/>
        </w:rPr>
        <w:instrText xml:space="preserve"> REF _Ref78542289 \r \h </w:instrText>
      </w:r>
      <w:r w:rsidR="00431765">
        <w:rPr>
          <w:lang w:eastAsia="zh-CN"/>
        </w:rPr>
      </w:r>
      <w:r w:rsidR="00431765">
        <w:rPr>
          <w:lang w:eastAsia="zh-CN"/>
        </w:rPr>
        <w:fldChar w:fldCharType="separate"/>
      </w:r>
      <w:r w:rsidR="00431765">
        <w:rPr>
          <w:lang w:eastAsia="zh-CN"/>
        </w:rPr>
        <w:t>[4]</w:t>
      </w:r>
      <w:r w:rsidR="00431765">
        <w:rPr>
          <w:lang w:eastAsia="zh-CN"/>
        </w:rPr>
        <w:fldChar w:fldCharType="end"/>
      </w:r>
      <w:r w:rsidR="001B016A">
        <w:rPr>
          <w:lang w:eastAsia="zh-CN"/>
        </w:rPr>
        <w:t>)</w:t>
      </w:r>
      <w:r w:rsidR="00273B86">
        <w:rPr>
          <w:lang w:eastAsia="zh-CN"/>
        </w:rPr>
        <w:t xml:space="preserve">, where the NTN payload + Gateway + non-NTN infrastructure gNB functions are considered as one unique block, as shown in </w:t>
      </w:r>
      <w:r w:rsidR="00D54994">
        <w:rPr>
          <w:lang w:eastAsia="zh-CN"/>
        </w:rPr>
        <w:fldChar w:fldCharType="begin"/>
      </w:r>
      <w:r w:rsidR="00D54994">
        <w:rPr>
          <w:lang w:eastAsia="zh-CN"/>
        </w:rPr>
        <w:instrText xml:space="preserve"> REF _Ref78540837 \h </w:instrText>
      </w:r>
      <w:r w:rsidR="00D54994">
        <w:rPr>
          <w:lang w:eastAsia="zh-CN"/>
        </w:rPr>
      </w:r>
      <w:r w:rsidR="00D54994">
        <w:rPr>
          <w:lang w:eastAsia="zh-CN"/>
        </w:rPr>
        <w:fldChar w:fldCharType="separate"/>
      </w:r>
      <w:r w:rsidR="006D14A1">
        <w:t xml:space="preserve">Figure </w:t>
      </w:r>
      <w:r w:rsidR="006D14A1">
        <w:rPr>
          <w:noProof/>
        </w:rPr>
        <w:t>3</w:t>
      </w:r>
      <w:r w:rsidR="00D54994">
        <w:rPr>
          <w:lang w:eastAsia="zh-CN"/>
        </w:rPr>
        <w:fldChar w:fldCharType="end"/>
      </w:r>
      <w:r w:rsidR="00273B86">
        <w:rPr>
          <w:lang w:eastAsia="zh-CN"/>
        </w:rPr>
        <w:t>.</w:t>
      </w:r>
    </w:p>
    <w:p w14:paraId="02D6F32E" w14:textId="5946C36E" w:rsidR="00C13A42" w:rsidRDefault="00C13A42" w:rsidP="00C13A42">
      <w:pPr>
        <w:rPr>
          <w:lang w:val="en-GB"/>
        </w:rPr>
      </w:pPr>
    </w:p>
    <w:p w14:paraId="26754A6F" w14:textId="77777777" w:rsidR="00273B86" w:rsidRDefault="00273B86" w:rsidP="00273B86">
      <w:pPr>
        <w:keepNext/>
      </w:pPr>
      <w:r w:rsidRPr="00F95B02">
        <w:object w:dxaOrig="10815" w:dyaOrig="4425" w14:anchorId="2BF1CC07">
          <v:shape id="_x0000_i1027" type="#_x0000_t75" style="width:483pt;height:195.75pt" o:ole="">
            <v:imagedata r:id="rId15" o:title=""/>
          </v:shape>
          <o:OLEObject Type="Embed" ProgID="Visio.Drawing.15" ShapeID="_x0000_i1027" DrawAspect="Content" ObjectID="_1689767000" r:id="rId16"/>
        </w:object>
      </w:r>
    </w:p>
    <w:p w14:paraId="312AAFC3" w14:textId="3805B5BE" w:rsidR="00925EE3" w:rsidRPr="00C13A42" w:rsidRDefault="00273B86" w:rsidP="00273B86">
      <w:pPr>
        <w:pStyle w:val="Caption"/>
        <w:ind w:firstLine="720"/>
        <w:rPr>
          <w:lang w:val="en-GB"/>
        </w:rPr>
      </w:pPr>
      <w:bookmarkStart w:id="3" w:name="_Ref78540837"/>
      <w:r>
        <w:t xml:space="preserve">Figure </w:t>
      </w:r>
      <w:fldSimple w:instr=" SEQ Figure \* ARABIC ">
        <w:r w:rsidR="00CB2210">
          <w:rPr>
            <w:noProof/>
          </w:rPr>
          <w:t>3</w:t>
        </w:r>
      </w:fldSimple>
      <w:bookmarkEnd w:id="3"/>
      <w:r>
        <w:t>: Radiated and condcuted reference points for satellite node type 1-H</w:t>
      </w:r>
    </w:p>
    <w:p w14:paraId="0D54B0CD" w14:textId="4711AD79" w:rsidR="00C13A42" w:rsidRDefault="00C13A42" w:rsidP="00C13A42">
      <w:pPr>
        <w:rPr>
          <w:lang w:val="en-GB"/>
        </w:rPr>
      </w:pPr>
    </w:p>
    <w:p w14:paraId="2C19B69F" w14:textId="717FC946" w:rsidR="00C13A42" w:rsidRDefault="00C13A42" w:rsidP="00C13A42">
      <w:pPr>
        <w:rPr>
          <w:lang w:val="en-GB"/>
        </w:rPr>
      </w:pPr>
    </w:p>
    <w:p w14:paraId="4E5988A0" w14:textId="5BDB4840" w:rsidR="00C13A42" w:rsidRDefault="00C13A42" w:rsidP="00C13A42">
      <w:pPr>
        <w:rPr>
          <w:lang w:val="en-GB"/>
        </w:rPr>
      </w:pPr>
    </w:p>
    <w:p w14:paraId="066FAF32" w14:textId="2267DD23" w:rsidR="00C13A42" w:rsidRPr="00C13A42" w:rsidRDefault="00C13A42" w:rsidP="00C13A42">
      <w:pPr>
        <w:rPr>
          <w:lang w:val="en-GB"/>
        </w:rPr>
      </w:pPr>
    </w:p>
    <w:p w14:paraId="136B843F" w14:textId="3105CF88" w:rsidR="00F567E1" w:rsidRDefault="00222388" w:rsidP="00F668D7">
      <w:pPr>
        <w:pStyle w:val="Heading2"/>
      </w:pPr>
      <w:r>
        <w:lastRenderedPageBreak/>
        <w:t>Tx Requirements</w:t>
      </w:r>
    </w:p>
    <w:p w14:paraId="5D316250" w14:textId="00288874" w:rsidR="00B223F5" w:rsidRDefault="00B223F5" w:rsidP="00B223F5">
      <w:pPr>
        <w:rPr>
          <w:lang w:val="en-GB"/>
        </w:rPr>
      </w:pPr>
      <w:bookmarkStart w:id="4" w:name="_Hlk78543320"/>
      <w:r>
        <w:rPr>
          <w:lang w:val="en-GB"/>
        </w:rPr>
        <w:t xml:space="preserve">In the following </w:t>
      </w:r>
      <w:r w:rsidR="0068752D">
        <w:rPr>
          <w:lang w:val="en-GB"/>
        </w:rPr>
        <w:fldChar w:fldCharType="begin"/>
      </w:r>
      <w:r w:rsidR="0068752D">
        <w:rPr>
          <w:lang w:val="en-GB"/>
        </w:rPr>
        <w:instrText xml:space="preserve"> REF _Ref78542189 \h </w:instrText>
      </w:r>
      <w:r w:rsidR="0068752D">
        <w:rPr>
          <w:lang w:val="en-GB"/>
        </w:rPr>
      </w:r>
      <w:r w:rsidR="0068752D">
        <w:rPr>
          <w:lang w:val="en-GB"/>
        </w:rPr>
        <w:fldChar w:fldCharType="separate"/>
      </w:r>
      <w:r w:rsidR="0068752D">
        <w:t xml:space="preserve">Table </w:t>
      </w:r>
      <w:r w:rsidR="0068752D">
        <w:rPr>
          <w:noProof/>
        </w:rPr>
        <w:t>1</w:t>
      </w:r>
      <w:r w:rsidR="0068752D">
        <w:rPr>
          <w:lang w:val="en-GB"/>
        </w:rPr>
        <w:fldChar w:fldCharType="end"/>
      </w:r>
      <w:r w:rsidR="0068752D">
        <w:rPr>
          <w:lang w:val="en-GB"/>
        </w:rPr>
        <w:t xml:space="preserve">, </w:t>
      </w:r>
      <w:r>
        <w:rPr>
          <w:lang w:val="en-GB"/>
        </w:rPr>
        <w:t xml:space="preserve">we go through the </w:t>
      </w:r>
      <w:r w:rsidR="00010A5C">
        <w:rPr>
          <w:lang w:val="en-GB"/>
        </w:rPr>
        <w:t xml:space="preserve">Tx </w:t>
      </w:r>
      <w:r>
        <w:rPr>
          <w:lang w:val="en-GB"/>
        </w:rPr>
        <w:t xml:space="preserve">requirements specified in TS 38.104 for </w:t>
      </w:r>
      <w:r w:rsidR="00891652">
        <w:rPr>
          <w:lang w:val="en-GB"/>
        </w:rPr>
        <w:t xml:space="preserve">BS type 1-H which is the BS type </w:t>
      </w:r>
      <w:r w:rsidR="0026062C">
        <w:rPr>
          <w:lang w:val="en-GB"/>
        </w:rPr>
        <w:t>agreed</w:t>
      </w:r>
      <w:r w:rsidR="00891652">
        <w:rPr>
          <w:lang w:val="en-GB"/>
        </w:rPr>
        <w:t xml:space="preserve"> to be first specified</w:t>
      </w:r>
      <w:r>
        <w:rPr>
          <w:lang w:val="en-GB"/>
        </w:rPr>
        <w:t xml:space="preserve"> </w:t>
      </w:r>
      <w:r w:rsidR="00891652">
        <w:rPr>
          <w:lang w:val="en-GB"/>
        </w:rPr>
        <w:t>(</w:t>
      </w:r>
      <w:r w:rsidR="00891652">
        <w:rPr>
          <w:lang w:val="en-GB"/>
        </w:rPr>
        <w:fldChar w:fldCharType="begin"/>
      </w:r>
      <w:r w:rsidR="00891652">
        <w:rPr>
          <w:lang w:val="en-GB"/>
        </w:rPr>
        <w:instrText xml:space="preserve"> REF _Ref78538405 \r \h </w:instrText>
      </w:r>
      <w:r w:rsidR="00891652">
        <w:rPr>
          <w:lang w:val="en-GB"/>
        </w:rPr>
      </w:r>
      <w:r w:rsidR="00891652">
        <w:rPr>
          <w:lang w:val="en-GB"/>
        </w:rPr>
        <w:fldChar w:fldCharType="separate"/>
      </w:r>
      <w:r w:rsidR="00891652">
        <w:rPr>
          <w:lang w:val="en-GB"/>
        </w:rPr>
        <w:t>[3]</w:t>
      </w:r>
      <w:r w:rsidR="00891652">
        <w:rPr>
          <w:lang w:val="en-GB"/>
        </w:rPr>
        <w:fldChar w:fldCharType="end"/>
      </w:r>
      <w:r w:rsidR="00891652">
        <w:rPr>
          <w:lang w:val="en-GB"/>
        </w:rPr>
        <w:t xml:space="preserve">) </w:t>
      </w:r>
      <w:r>
        <w:rPr>
          <w:lang w:val="en-GB"/>
        </w:rPr>
        <w:t xml:space="preserve">and discuss their </w:t>
      </w:r>
      <w:r w:rsidR="00010A5C">
        <w:rPr>
          <w:lang w:val="en-GB"/>
        </w:rPr>
        <w:t>relevance</w:t>
      </w:r>
      <w:r>
        <w:rPr>
          <w:lang w:val="en-GB"/>
        </w:rPr>
        <w:t xml:space="preserve"> </w:t>
      </w:r>
      <w:r w:rsidR="00010A5C">
        <w:rPr>
          <w:lang w:val="en-GB"/>
        </w:rPr>
        <w:t>in the context of a</w:t>
      </w:r>
      <w:r>
        <w:rPr>
          <w:lang w:val="en-GB"/>
        </w:rPr>
        <w:t xml:space="preserve"> NTN</w:t>
      </w:r>
      <w:r w:rsidR="00010A5C">
        <w:rPr>
          <w:lang w:val="en-GB"/>
        </w:rPr>
        <w:t xml:space="preserve"> Satellite Node</w:t>
      </w:r>
      <w:r>
        <w:rPr>
          <w:lang w:val="en-GB"/>
        </w:rPr>
        <w:t>.</w:t>
      </w:r>
    </w:p>
    <w:bookmarkEnd w:id="4"/>
    <w:p w14:paraId="67E7173C" w14:textId="77777777" w:rsidR="00010A5C" w:rsidRPr="00B223F5" w:rsidRDefault="00010A5C" w:rsidP="00B223F5">
      <w:pPr>
        <w:rPr>
          <w:lang w:val="en-GB"/>
        </w:rPr>
      </w:pPr>
    </w:p>
    <w:tbl>
      <w:tblPr>
        <w:tblStyle w:val="TableGrid"/>
        <w:tblW w:w="11520" w:type="dxa"/>
        <w:tblInd w:w="-725" w:type="dxa"/>
        <w:tblLook w:val="04A0" w:firstRow="1" w:lastRow="0" w:firstColumn="1" w:lastColumn="0" w:noHBand="0" w:noVBand="1"/>
      </w:tblPr>
      <w:tblGrid>
        <w:gridCol w:w="3150"/>
        <w:gridCol w:w="3600"/>
        <w:gridCol w:w="4770"/>
      </w:tblGrid>
      <w:tr w:rsidR="00D30A9E" w14:paraId="6144BDFC" w14:textId="77777777" w:rsidTr="0068752D">
        <w:tc>
          <w:tcPr>
            <w:tcW w:w="3150" w:type="dxa"/>
            <w:shd w:val="clear" w:color="auto" w:fill="D9D9D9" w:themeFill="background1" w:themeFillShade="D9"/>
          </w:tcPr>
          <w:p w14:paraId="562DBBB3" w14:textId="58CDC3BC" w:rsidR="00D30A9E" w:rsidRPr="00B223F5" w:rsidRDefault="00B223F5" w:rsidP="00B223F5">
            <w:pPr>
              <w:jc w:val="center"/>
              <w:rPr>
                <w:b/>
                <w:bCs/>
                <w:lang w:val="en-GB"/>
              </w:rPr>
            </w:pPr>
            <w:r w:rsidRPr="00B223F5">
              <w:rPr>
                <w:b/>
                <w:bCs/>
                <w:lang w:val="en-GB"/>
              </w:rPr>
              <w:t>Tx requirement</w:t>
            </w:r>
          </w:p>
        </w:tc>
        <w:tc>
          <w:tcPr>
            <w:tcW w:w="3600" w:type="dxa"/>
            <w:shd w:val="clear" w:color="auto" w:fill="D9D9D9" w:themeFill="background1" w:themeFillShade="D9"/>
          </w:tcPr>
          <w:p w14:paraId="3386B4AB" w14:textId="09029618" w:rsidR="00D30A9E" w:rsidRPr="00B223F5" w:rsidRDefault="00B223F5" w:rsidP="00B223F5">
            <w:pPr>
              <w:jc w:val="center"/>
              <w:rPr>
                <w:b/>
                <w:bCs/>
                <w:lang w:val="en-GB"/>
              </w:rPr>
            </w:pPr>
            <w:r w:rsidRPr="00B223F5">
              <w:rPr>
                <w:b/>
                <w:bCs/>
                <w:lang w:val="en-GB"/>
              </w:rPr>
              <w:t>Description</w:t>
            </w:r>
          </w:p>
        </w:tc>
        <w:tc>
          <w:tcPr>
            <w:tcW w:w="4770" w:type="dxa"/>
            <w:shd w:val="clear" w:color="auto" w:fill="D9D9D9" w:themeFill="background1" w:themeFillShade="D9"/>
          </w:tcPr>
          <w:p w14:paraId="51CDDA83" w14:textId="1236CB74" w:rsidR="00D30A9E" w:rsidRPr="00B223F5" w:rsidRDefault="00B223F5" w:rsidP="00B223F5">
            <w:pPr>
              <w:jc w:val="center"/>
              <w:rPr>
                <w:b/>
                <w:bCs/>
                <w:lang w:val="en-GB"/>
              </w:rPr>
            </w:pPr>
            <w:r w:rsidRPr="00B223F5">
              <w:rPr>
                <w:b/>
                <w:bCs/>
                <w:lang w:val="en-GB"/>
              </w:rPr>
              <w:t>Way forward</w:t>
            </w:r>
          </w:p>
        </w:tc>
      </w:tr>
      <w:tr w:rsidR="00B223F5" w14:paraId="2FD0919F" w14:textId="77777777" w:rsidTr="00C63A27">
        <w:tc>
          <w:tcPr>
            <w:tcW w:w="11520" w:type="dxa"/>
            <w:gridSpan w:val="3"/>
            <w:shd w:val="clear" w:color="auto" w:fill="F2F2F2" w:themeFill="background1" w:themeFillShade="F2"/>
          </w:tcPr>
          <w:p w14:paraId="717BA75D" w14:textId="6C0AF3FD" w:rsidR="00B223F5" w:rsidRPr="00B223F5" w:rsidRDefault="00B223F5" w:rsidP="00B223F5">
            <w:pPr>
              <w:rPr>
                <w:lang w:val="en-GB"/>
              </w:rPr>
            </w:pPr>
            <w:r w:rsidRPr="00B223F5">
              <w:rPr>
                <w:lang w:val="en-GB"/>
              </w:rPr>
              <w:t>BS power</w:t>
            </w:r>
          </w:p>
        </w:tc>
      </w:tr>
      <w:tr w:rsidR="00D30A9E" w14:paraId="18C7140E" w14:textId="77777777" w:rsidTr="0068752D">
        <w:tc>
          <w:tcPr>
            <w:tcW w:w="3150" w:type="dxa"/>
          </w:tcPr>
          <w:p w14:paraId="25396A0E" w14:textId="517E8AD8" w:rsidR="00D30A9E" w:rsidRDefault="00D30A9E" w:rsidP="00C96CF4">
            <w:pPr>
              <w:rPr>
                <w:lang w:val="en-GB"/>
              </w:rPr>
            </w:pPr>
            <w:r>
              <w:rPr>
                <w:lang w:val="en-GB"/>
              </w:rPr>
              <w:t>BS output power</w:t>
            </w:r>
          </w:p>
        </w:tc>
        <w:tc>
          <w:tcPr>
            <w:tcW w:w="3600" w:type="dxa"/>
          </w:tcPr>
          <w:p w14:paraId="7A7917DF" w14:textId="16F18173" w:rsidR="002C5C6C" w:rsidRPr="00F95B02" w:rsidRDefault="002C5C6C" w:rsidP="002C5C6C">
            <w:pPr>
              <w:rPr>
                <w:lang w:eastAsia="zh-CN"/>
              </w:rPr>
            </w:pPr>
            <w:r w:rsidRPr="00F95B02">
              <w:rPr>
                <w:lang w:eastAsia="zh-CN"/>
              </w:rPr>
              <w:t xml:space="preserve">The BS conducted output power requirement is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14:paraId="26A65814" w14:textId="237E8B81" w:rsidR="00D30A9E" w:rsidRDefault="002C5C6C" w:rsidP="00C96CF4">
            <w:pPr>
              <w:rPr>
                <w:lang w:val="en-GB"/>
              </w:rPr>
            </w:pPr>
            <w:r>
              <w:rPr>
                <w:lang w:val="en-GB"/>
              </w:rPr>
              <w:t>The requirement consists in checking the accuracy of the declared value.</w:t>
            </w:r>
          </w:p>
        </w:tc>
        <w:tc>
          <w:tcPr>
            <w:tcW w:w="4770" w:type="dxa"/>
          </w:tcPr>
          <w:p w14:paraId="4DD34971" w14:textId="77777777" w:rsidR="00413CCA" w:rsidRDefault="002C5C6C" w:rsidP="00413CCA">
            <w:pPr>
              <w:rPr>
                <w:lang w:val="en-GB"/>
              </w:rPr>
            </w:pPr>
            <w:r>
              <w:rPr>
                <w:lang w:val="en-GB"/>
              </w:rPr>
              <w:t xml:space="preserve">This requirement is based </w:t>
            </w:r>
            <w:r w:rsidR="008C2D1B">
              <w:rPr>
                <w:lang w:val="en-GB"/>
              </w:rPr>
              <w:t>on</w:t>
            </w:r>
            <w:r>
              <w:rPr>
                <w:lang w:val="en-GB"/>
              </w:rPr>
              <w:t xml:space="preserve"> manufacturer declaration.</w:t>
            </w:r>
            <w:r w:rsidR="00413CCA">
              <w:rPr>
                <w:lang w:val="en-GB"/>
              </w:rPr>
              <w:t xml:space="preserve"> </w:t>
            </w:r>
          </w:p>
          <w:p w14:paraId="568DCB8F" w14:textId="7B0D71CA" w:rsidR="008C2D1B" w:rsidRDefault="00413CCA" w:rsidP="00413CCA">
            <w:pPr>
              <w:rPr>
                <w:lang w:val="en-GB"/>
              </w:rPr>
            </w:pPr>
            <w:r>
              <w:rPr>
                <w:lang w:val="en-GB"/>
              </w:rPr>
              <w:t xml:space="preserve">For NTN, RAN4 should most likley keep the same accuracy, </w:t>
            </w:r>
            <w:r w:rsidR="007D3FDA">
              <w:rPr>
                <w:lang w:val="en-GB"/>
              </w:rPr>
              <w:t>transpos</w:t>
            </w:r>
            <w:r>
              <w:rPr>
                <w:lang w:val="en-GB"/>
              </w:rPr>
              <w:t>ing this requirement then</w:t>
            </w:r>
            <w:r w:rsidR="007D3FDA">
              <w:rPr>
                <w:lang w:val="en-GB"/>
              </w:rPr>
              <w:t xml:space="preserve"> in NTN TS.</w:t>
            </w:r>
          </w:p>
        </w:tc>
      </w:tr>
      <w:tr w:rsidR="00D30A9E" w14:paraId="60B12342" w14:textId="77777777" w:rsidTr="0068752D">
        <w:tc>
          <w:tcPr>
            <w:tcW w:w="3150" w:type="dxa"/>
          </w:tcPr>
          <w:p w14:paraId="6F9B855F" w14:textId="541ED0D3" w:rsidR="00D30A9E" w:rsidRDefault="00D30A9E" w:rsidP="00C96CF4">
            <w:pPr>
              <w:rPr>
                <w:lang w:val="en-GB"/>
              </w:rPr>
            </w:pPr>
            <w:r>
              <w:rPr>
                <w:lang w:val="en-GB"/>
              </w:rPr>
              <w:t>Radiated transmit power</w:t>
            </w:r>
          </w:p>
        </w:tc>
        <w:tc>
          <w:tcPr>
            <w:tcW w:w="3600" w:type="dxa"/>
          </w:tcPr>
          <w:p w14:paraId="3C588A7E" w14:textId="2057A657" w:rsidR="00D30A9E" w:rsidRPr="002C5C6C" w:rsidRDefault="002C5C6C" w:rsidP="002C5C6C">
            <w:pPr>
              <w:rPr>
                <w:lang w:eastAsia="ja-JP"/>
              </w:rPr>
            </w:pP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tc>
        <w:tc>
          <w:tcPr>
            <w:tcW w:w="4770" w:type="dxa"/>
          </w:tcPr>
          <w:p w14:paraId="638F6339" w14:textId="77777777" w:rsidR="00D30A9E" w:rsidRDefault="002C5C6C" w:rsidP="00C96CF4">
            <w:pPr>
              <w:rPr>
                <w:lang w:val="en-GB"/>
              </w:rPr>
            </w:pPr>
            <w:r>
              <w:rPr>
                <w:lang w:val="en-GB"/>
              </w:rPr>
              <w:t xml:space="preserve">This requirement is based </w:t>
            </w:r>
            <w:r w:rsidR="008C2D1B">
              <w:rPr>
                <w:lang w:val="en-GB"/>
              </w:rPr>
              <w:t xml:space="preserve">on </w:t>
            </w:r>
            <w:r>
              <w:rPr>
                <w:lang w:val="en-GB"/>
              </w:rPr>
              <w:t>manufacturer declaration for each beam.</w:t>
            </w:r>
          </w:p>
          <w:p w14:paraId="2BC5DCB7" w14:textId="695D39AE" w:rsidR="008C2D1B" w:rsidRDefault="00413CCA" w:rsidP="00C96CF4">
            <w:pPr>
              <w:rPr>
                <w:lang w:val="en-GB"/>
              </w:rPr>
            </w:pPr>
            <w:r>
              <w:rPr>
                <w:lang w:val="en-GB"/>
              </w:rPr>
              <w:t>For NTN, RAN4 should most likley keep the same accuracy, transposing this requirement then in NTN TS.</w:t>
            </w:r>
          </w:p>
        </w:tc>
      </w:tr>
      <w:tr w:rsidR="006466B2" w14:paraId="32010800" w14:textId="77777777" w:rsidTr="00C63A27">
        <w:tc>
          <w:tcPr>
            <w:tcW w:w="11520" w:type="dxa"/>
            <w:gridSpan w:val="3"/>
            <w:shd w:val="clear" w:color="auto" w:fill="F2F2F2" w:themeFill="background1" w:themeFillShade="F2"/>
          </w:tcPr>
          <w:p w14:paraId="279FA170" w14:textId="5826355D" w:rsidR="006466B2" w:rsidRDefault="006466B2" w:rsidP="00C96CF4">
            <w:pPr>
              <w:rPr>
                <w:lang w:val="en-GB"/>
              </w:rPr>
            </w:pPr>
            <w:r>
              <w:rPr>
                <w:lang w:val="en-GB"/>
              </w:rPr>
              <w:t>Output power dynamics</w:t>
            </w:r>
          </w:p>
        </w:tc>
      </w:tr>
      <w:tr w:rsidR="00246577" w14:paraId="1674FC82" w14:textId="77777777" w:rsidTr="0068752D">
        <w:tc>
          <w:tcPr>
            <w:tcW w:w="3150" w:type="dxa"/>
          </w:tcPr>
          <w:p w14:paraId="5BEEAA50" w14:textId="1B4C7354" w:rsidR="00246577" w:rsidRDefault="00246577" w:rsidP="00246577">
            <w:pPr>
              <w:jc w:val="right"/>
              <w:rPr>
                <w:lang w:val="en-GB"/>
              </w:rPr>
            </w:pPr>
            <w:r>
              <w:rPr>
                <w:lang w:val="en-GB"/>
              </w:rPr>
              <w:t>RE power control dynamic range</w:t>
            </w:r>
          </w:p>
        </w:tc>
        <w:tc>
          <w:tcPr>
            <w:tcW w:w="3600" w:type="dxa"/>
          </w:tcPr>
          <w:p w14:paraId="6E08B380" w14:textId="4FA2CDC7" w:rsidR="00246577" w:rsidRPr="00246577" w:rsidRDefault="00246577" w:rsidP="00246577">
            <w:pPr>
              <w:rPr>
                <w:lang w:eastAsia="zh-CN"/>
              </w:rPr>
            </w:pPr>
            <w:r w:rsidRPr="00F95B02">
              <w:t>The RE power control dynamic range is the difference between the power of an RE and the average RE power for a BS at maximum output power for a specified reference condition.</w:t>
            </w:r>
          </w:p>
        </w:tc>
        <w:tc>
          <w:tcPr>
            <w:tcW w:w="4770" w:type="dxa"/>
          </w:tcPr>
          <w:p w14:paraId="7C37C21A" w14:textId="0AE2D399" w:rsidR="008C2D1B" w:rsidRDefault="008C2D1B" w:rsidP="00246577">
            <w:pPr>
              <w:rPr>
                <w:lang w:val="en-GB"/>
              </w:rPr>
            </w:pPr>
            <w:r>
              <w:rPr>
                <w:lang w:val="en-GB"/>
              </w:rPr>
              <w:t>This requirement guarantees NR performance.</w:t>
            </w:r>
          </w:p>
          <w:p w14:paraId="5EDB19AD" w14:textId="78C01FE8" w:rsidR="00246577" w:rsidRDefault="007D3FDA" w:rsidP="00246577">
            <w:pPr>
              <w:rPr>
                <w:lang w:val="en-GB"/>
              </w:rPr>
            </w:pPr>
            <w:r>
              <w:rPr>
                <w:lang w:val="en-GB"/>
              </w:rPr>
              <w:t>This requirement should be transposed in NTN TS.</w:t>
            </w:r>
          </w:p>
        </w:tc>
      </w:tr>
      <w:tr w:rsidR="00246577" w14:paraId="36235F2A" w14:textId="77777777" w:rsidTr="0068752D">
        <w:tc>
          <w:tcPr>
            <w:tcW w:w="3150" w:type="dxa"/>
          </w:tcPr>
          <w:p w14:paraId="1F4FF502" w14:textId="5EF12D2A" w:rsidR="00246577" w:rsidRDefault="00246577" w:rsidP="00246577">
            <w:pPr>
              <w:jc w:val="right"/>
              <w:rPr>
                <w:lang w:val="en-GB"/>
              </w:rPr>
            </w:pPr>
            <w:r>
              <w:rPr>
                <w:lang w:val="en-GB"/>
              </w:rPr>
              <w:t>Total power dynamic range</w:t>
            </w:r>
          </w:p>
        </w:tc>
        <w:tc>
          <w:tcPr>
            <w:tcW w:w="3600" w:type="dxa"/>
          </w:tcPr>
          <w:p w14:paraId="59770FF6" w14:textId="4ECA5127" w:rsidR="00246577" w:rsidRPr="00246577" w:rsidRDefault="00246577" w:rsidP="00246577">
            <w:r w:rsidRPr="00F95B02">
              <w:t>The BS total power dynamic range is the difference between the maximum and the minimum transmit power of an OFDM symbol for a specified reference condition.</w:t>
            </w:r>
          </w:p>
        </w:tc>
        <w:tc>
          <w:tcPr>
            <w:tcW w:w="4770" w:type="dxa"/>
          </w:tcPr>
          <w:p w14:paraId="1BA57CA8" w14:textId="77777777" w:rsidR="008C2D1B" w:rsidRDefault="008C2D1B" w:rsidP="008C2D1B">
            <w:pPr>
              <w:rPr>
                <w:lang w:val="en-GB"/>
              </w:rPr>
            </w:pPr>
            <w:r>
              <w:rPr>
                <w:lang w:val="en-GB"/>
              </w:rPr>
              <w:t>This requirement guarantees NR performance.</w:t>
            </w:r>
          </w:p>
          <w:p w14:paraId="47AC4016" w14:textId="276B14BC" w:rsidR="00246577" w:rsidRDefault="007D3FDA" w:rsidP="008C2D1B">
            <w:pPr>
              <w:rPr>
                <w:lang w:val="en-GB"/>
              </w:rPr>
            </w:pPr>
            <w:r>
              <w:rPr>
                <w:lang w:val="en-GB"/>
              </w:rPr>
              <w:t>This requirement should be transposed in NTN TS.</w:t>
            </w:r>
          </w:p>
        </w:tc>
      </w:tr>
      <w:tr w:rsidR="00B223F5" w14:paraId="1E0648C5" w14:textId="77777777" w:rsidTr="00C63A27">
        <w:tc>
          <w:tcPr>
            <w:tcW w:w="11520" w:type="dxa"/>
            <w:gridSpan w:val="3"/>
            <w:shd w:val="clear" w:color="auto" w:fill="F2F2F2" w:themeFill="background1" w:themeFillShade="F2"/>
          </w:tcPr>
          <w:p w14:paraId="700F824A" w14:textId="2FC95D4D" w:rsidR="00B223F5" w:rsidRDefault="00B223F5" w:rsidP="008C2D1B">
            <w:pPr>
              <w:rPr>
                <w:lang w:val="en-GB"/>
              </w:rPr>
            </w:pPr>
            <w:r>
              <w:rPr>
                <w:lang w:val="en-GB"/>
              </w:rPr>
              <w:t>Transmit On/Off</w:t>
            </w:r>
          </w:p>
        </w:tc>
      </w:tr>
      <w:tr w:rsidR="00246577" w14:paraId="220912EC" w14:textId="77777777" w:rsidTr="0068752D">
        <w:tc>
          <w:tcPr>
            <w:tcW w:w="3150" w:type="dxa"/>
          </w:tcPr>
          <w:p w14:paraId="6C9CB852" w14:textId="11F4F490" w:rsidR="00246577" w:rsidRDefault="00246577" w:rsidP="00246577">
            <w:pPr>
              <w:rPr>
                <w:lang w:val="en-GB"/>
              </w:rPr>
            </w:pPr>
            <w:r>
              <w:rPr>
                <w:lang w:val="en-GB"/>
              </w:rPr>
              <w:t>Transmit On/Off</w:t>
            </w:r>
          </w:p>
        </w:tc>
        <w:tc>
          <w:tcPr>
            <w:tcW w:w="3600" w:type="dxa"/>
          </w:tcPr>
          <w:p w14:paraId="53581733" w14:textId="1C1CC889" w:rsidR="00246577" w:rsidRPr="00246577" w:rsidRDefault="00246577" w:rsidP="00246577">
            <w:r w:rsidRPr="00F95B02">
              <w:t>Transmit OFF power requirements apply only to TDD operation of the BS.</w:t>
            </w:r>
          </w:p>
        </w:tc>
        <w:tc>
          <w:tcPr>
            <w:tcW w:w="4770" w:type="dxa"/>
          </w:tcPr>
          <w:p w14:paraId="669DFC71" w14:textId="739BF1C1" w:rsidR="008C2D1B" w:rsidRDefault="008C2D1B" w:rsidP="00246577">
            <w:pPr>
              <w:rPr>
                <w:lang w:val="en-GB"/>
              </w:rPr>
            </w:pPr>
            <w:r>
              <w:rPr>
                <w:lang w:val="en-GB"/>
              </w:rPr>
              <w:t>All NTN bands are FDD, this requirement should not be applicable.</w:t>
            </w:r>
          </w:p>
          <w:p w14:paraId="757EF1A4" w14:textId="7C410D09" w:rsidR="00246577" w:rsidRDefault="00246577" w:rsidP="00246577">
            <w:pPr>
              <w:rPr>
                <w:lang w:val="en-GB"/>
              </w:rPr>
            </w:pPr>
            <w:r>
              <w:rPr>
                <w:lang w:val="en-GB"/>
              </w:rPr>
              <w:t xml:space="preserve">NA for NTN </w:t>
            </w:r>
          </w:p>
        </w:tc>
      </w:tr>
      <w:tr w:rsidR="006466B2" w14:paraId="0F558733" w14:textId="77777777" w:rsidTr="00C63A27">
        <w:tc>
          <w:tcPr>
            <w:tcW w:w="11520" w:type="dxa"/>
            <w:gridSpan w:val="3"/>
            <w:shd w:val="clear" w:color="auto" w:fill="F2F2F2" w:themeFill="background1" w:themeFillShade="F2"/>
          </w:tcPr>
          <w:p w14:paraId="0135FDC8" w14:textId="4501604C" w:rsidR="006466B2" w:rsidRDefault="006466B2" w:rsidP="00246577">
            <w:pPr>
              <w:rPr>
                <w:lang w:val="en-GB"/>
              </w:rPr>
            </w:pPr>
            <w:r>
              <w:rPr>
                <w:lang w:val="en-GB"/>
              </w:rPr>
              <w:t>Transmitted signal quality</w:t>
            </w:r>
          </w:p>
        </w:tc>
      </w:tr>
      <w:tr w:rsidR="00246577" w14:paraId="1FBB79E0" w14:textId="77777777" w:rsidTr="0068752D">
        <w:tc>
          <w:tcPr>
            <w:tcW w:w="3150" w:type="dxa"/>
          </w:tcPr>
          <w:p w14:paraId="73E4A298" w14:textId="21A79395" w:rsidR="00246577" w:rsidRDefault="00246577" w:rsidP="00246577">
            <w:pPr>
              <w:jc w:val="right"/>
              <w:rPr>
                <w:lang w:val="en-GB"/>
              </w:rPr>
            </w:pPr>
            <w:r>
              <w:rPr>
                <w:lang w:val="en-GB"/>
              </w:rPr>
              <w:t>Frequency error</w:t>
            </w:r>
          </w:p>
        </w:tc>
        <w:tc>
          <w:tcPr>
            <w:tcW w:w="3600" w:type="dxa"/>
          </w:tcPr>
          <w:p w14:paraId="253EA099" w14:textId="251AA9A8" w:rsidR="00246577" w:rsidRDefault="0092423B" w:rsidP="00246577">
            <w:pPr>
              <w:rPr>
                <w:lang w:val="en-GB"/>
              </w:rPr>
            </w:pPr>
            <w:r w:rsidRPr="00F95B02">
              <w:t>Frequency error is the measure of the difference between the actual BS transmit frequency and the assigned frequency.</w:t>
            </w:r>
          </w:p>
        </w:tc>
        <w:tc>
          <w:tcPr>
            <w:tcW w:w="4770" w:type="dxa"/>
          </w:tcPr>
          <w:p w14:paraId="6EA3DF54" w14:textId="61212AFF" w:rsidR="00246577" w:rsidRDefault="007D3FDA" w:rsidP="00246577">
            <w:pPr>
              <w:rPr>
                <w:lang w:val="en-GB"/>
              </w:rPr>
            </w:pPr>
            <w:r>
              <w:rPr>
                <w:lang w:val="en-GB"/>
              </w:rPr>
              <w:t>This requirement should be transposed in NTN TS.</w:t>
            </w:r>
          </w:p>
        </w:tc>
      </w:tr>
      <w:tr w:rsidR="00246577" w14:paraId="4A35F59D" w14:textId="77777777" w:rsidTr="0068752D">
        <w:tc>
          <w:tcPr>
            <w:tcW w:w="3150" w:type="dxa"/>
          </w:tcPr>
          <w:p w14:paraId="11554DA7" w14:textId="34D57DE4" w:rsidR="00246577" w:rsidRDefault="00246577" w:rsidP="00246577">
            <w:pPr>
              <w:jc w:val="right"/>
              <w:rPr>
                <w:lang w:val="en-GB"/>
              </w:rPr>
            </w:pPr>
            <w:r>
              <w:rPr>
                <w:lang w:val="en-GB"/>
              </w:rPr>
              <w:t>Modulation quality</w:t>
            </w:r>
          </w:p>
        </w:tc>
        <w:tc>
          <w:tcPr>
            <w:tcW w:w="3600" w:type="dxa"/>
          </w:tcPr>
          <w:p w14:paraId="1090B8D7" w14:textId="38C3A62C" w:rsidR="00246577" w:rsidRDefault="0092423B" w:rsidP="00246577">
            <w:pPr>
              <w:rPr>
                <w:lang w:val="en-GB"/>
              </w:rPr>
            </w:pPr>
            <w:r w:rsidRPr="00F95B02">
              <w:t>Modulation quality is defined by the difference between the measured carrier signal and an ideal signal.</w:t>
            </w:r>
          </w:p>
        </w:tc>
        <w:tc>
          <w:tcPr>
            <w:tcW w:w="4770" w:type="dxa"/>
          </w:tcPr>
          <w:p w14:paraId="1B0FDA49" w14:textId="0AE79E48" w:rsidR="00246577" w:rsidRDefault="007D3FDA" w:rsidP="00246577">
            <w:pPr>
              <w:rPr>
                <w:lang w:val="en-GB"/>
              </w:rPr>
            </w:pPr>
            <w:r>
              <w:rPr>
                <w:lang w:val="en-GB"/>
              </w:rPr>
              <w:t>This requirement should be transposed in NTN TS.</w:t>
            </w:r>
          </w:p>
        </w:tc>
      </w:tr>
      <w:tr w:rsidR="00246577" w14:paraId="710E6DCE" w14:textId="77777777" w:rsidTr="0068752D">
        <w:tc>
          <w:tcPr>
            <w:tcW w:w="3150" w:type="dxa"/>
          </w:tcPr>
          <w:p w14:paraId="7E22A2F8" w14:textId="7D4B6798" w:rsidR="00246577" w:rsidRDefault="00246577" w:rsidP="00246577">
            <w:pPr>
              <w:jc w:val="right"/>
              <w:rPr>
                <w:lang w:val="en-GB"/>
              </w:rPr>
            </w:pPr>
            <w:r>
              <w:rPr>
                <w:lang w:val="en-GB"/>
              </w:rPr>
              <w:t>Time alignment error</w:t>
            </w:r>
          </w:p>
        </w:tc>
        <w:tc>
          <w:tcPr>
            <w:tcW w:w="3600" w:type="dxa"/>
          </w:tcPr>
          <w:p w14:paraId="11D2FC95" w14:textId="0FFAF576" w:rsidR="00246577" w:rsidRPr="0092423B" w:rsidRDefault="0092423B" w:rsidP="00246577">
            <w:r w:rsidRPr="00F95B02">
              <w:t xml:space="preserve">This requirement shall apply to frame timing in MIMO transmission, </w:t>
            </w:r>
            <w:r w:rsidRPr="00F95B02">
              <w:rPr>
                <w:i/>
              </w:rPr>
              <w:t>carrier aggregation</w:t>
            </w:r>
            <w:r w:rsidRPr="00F95B02">
              <w:t xml:space="preserve"> and their combinations.</w:t>
            </w:r>
          </w:p>
        </w:tc>
        <w:tc>
          <w:tcPr>
            <w:tcW w:w="4770" w:type="dxa"/>
          </w:tcPr>
          <w:p w14:paraId="6630969A" w14:textId="0A073CA2" w:rsidR="00246577" w:rsidRDefault="008C2D1B" w:rsidP="00246577">
            <w:pPr>
              <w:rPr>
                <w:lang w:val="en-GB"/>
              </w:rPr>
            </w:pPr>
            <w:r>
              <w:rPr>
                <w:lang w:val="en-GB"/>
              </w:rPr>
              <w:t>To be further discussed</w:t>
            </w:r>
          </w:p>
        </w:tc>
      </w:tr>
      <w:tr w:rsidR="006466B2" w14:paraId="47D130F9" w14:textId="77777777" w:rsidTr="00C63A27">
        <w:tc>
          <w:tcPr>
            <w:tcW w:w="11520" w:type="dxa"/>
            <w:gridSpan w:val="3"/>
            <w:shd w:val="clear" w:color="auto" w:fill="F2F2F2" w:themeFill="background1" w:themeFillShade="F2"/>
          </w:tcPr>
          <w:p w14:paraId="1EA8ABBD" w14:textId="5AD19F92" w:rsidR="006466B2" w:rsidRDefault="006466B2" w:rsidP="00246577">
            <w:pPr>
              <w:rPr>
                <w:lang w:val="en-GB"/>
              </w:rPr>
            </w:pPr>
            <w:r>
              <w:rPr>
                <w:lang w:val="en-GB"/>
              </w:rPr>
              <w:t>Unwanted emissions</w:t>
            </w:r>
          </w:p>
        </w:tc>
      </w:tr>
      <w:tr w:rsidR="00246577" w14:paraId="70A4ACC3" w14:textId="77777777" w:rsidTr="0068752D">
        <w:tc>
          <w:tcPr>
            <w:tcW w:w="3150" w:type="dxa"/>
          </w:tcPr>
          <w:p w14:paraId="0F7A1759" w14:textId="3CE34DAF" w:rsidR="00246577" w:rsidRDefault="00246577" w:rsidP="00246577">
            <w:pPr>
              <w:jc w:val="right"/>
              <w:rPr>
                <w:lang w:val="en-GB"/>
              </w:rPr>
            </w:pPr>
            <w:r>
              <w:rPr>
                <w:lang w:val="en-GB"/>
              </w:rPr>
              <w:lastRenderedPageBreak/>
              <w:t>Occupied BW</w:t>
            </w:r>
          </w:p>
        </w:tc>
        <w:tc>
          <w:tcPr>
            <w:tcW w:w="3600" w:type="dxa"/>
          </w:tcPr>
          <w:p w14:paraId="59DE6F85" w14:textId="1832F5F8" w:rsidR="00246577" w:rsidRDefault="0092423B" w:rsidP="00246577">
            <w:pPr>
              <w:rPr>
                <w:lang w:val="en-GB"/>
              </w:rPr>
            </w:pPr>
            <w:r w:rsidRPr="00F95B02">
              <w:t xml:space="preserve">The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w:t>
            </w:r>
          </w:p>
        </w:tc>
        <w:tc>
          <w:tcPr>
            <w:tcW w:w="4770" w:type="dxa"/>
          </w:tcPr>
          <w:p w14:paraId="45693861" w14:textId="438B7C37" w:rsidR="00246577" w:rsidRDefault="007D3FDA" w:rsidP="00246577">
            <w:pPr>
              <w:rPr>
                <w:lang w:val="en-GB"/>
              </w:rPr>
            </w:pPr>
            <w:r>
              <w:rPr>
                <w:lang w:val="en-GB"/>
              </w:rPr>
              <w:t>This requirement</w:t>
            </w:r>
            <w:r w:rsidR="008C2D1B">
              <w:rPr>
                <w:lang w:val="en-GB"/>
              </w:rPr>
              <w:t xml:space="preserve"> should be transposed in NTN TS.</w:t>
            </w:r>
          </w:p>
        </w:tc>
      </w:tr>
      <w:tr w:rsidR="00246577" w14:paraId="405E9BB6" w14:textId="77777777" w:rsidTr="0068752D">
        <w:tc>
          <w:tcPr>
            <w:tcW w:w="3150" w:type="dxa"/>
          </w:tcPr>
          <w:p w14:paraId="3510E7DE" w14:textId="7727FA5A" w:rsidR="00246577" w:rsidRDefault="00246577" w:rsidP="00246577">
            <w:pPr>
              <w:jc w:val="right"/>
              <w:rPr>
                <w:lang w:val="en-GB"/>
              </w:rPr>
            </w:pPr>
            <w:r>
              <w:rPr>
                <w:lang w:val="en-GB"/>
              </w:rPr>
              <w:t>ACLR</w:t>
            </w:r>
          </w:p>
        </w:tc>
        <w:tc>
          <w:tcPr>
            <w:tcW w:w="3600" w:type="dxa"/>
          </w:tcPr>
          <w:p w14:paraId="649BF315" w14:textId="2EB85BE1" w:rsidR="00246577" w:rsidRPr="0092423B" w:rsidRDefault="0092423B" w:rsidP="00246577">
            <w:r w:rsidRPr="00F95B02">
              <w:t>Adjacent Channel Leakage power Ratio (ACLR) is the ratio of the filtered mean power centred on the assigned channel frequency to the filtered mean power centred on an adjacent channel frequency.</w:t>
            </w:r>
          </w:p>
        </w:tc>
        <w:tc>
          <w:tcPr>
            <w:tcW w:w="4770" w:type="dxa"/>
          </w:tcPr>
          <w:p w14:paraId="6731D071" w14:textId="77777777" w:rsidR="001B0727" w:rsidRDefault="001B0727" w:rsidP="001B0727">
            <w:pPr>
              <w:rPr>
                <w:lang w:val="en-GB"/>
              </w:rPr>
            </w:pPr>
            <w:r>
              <w:rPr>
                <w:lang w:val="en-GB"/>
              </w:rPr>
              <w:t xml:space="preserve">From the coexistence simulations, RAN4 agrees on the ACIR values required for adjacent channel coexsitence and from which BS/UE ACLR/ACS values are obtained. </w:t>
            </w:r>
          </w:p>
          <w:p w14:paraId="4DC958C0" w14:textId="7B40A028" w:rsidR="00246577" w:rsidRDefault="008C2D1B" w:rsidP="000211A6">
            <w:pPr>
              <w:rPr>
                <w:lang w:val="en-GB"/>
              </w:rPr>
            </w:pPr>
            <w:r>
              <w:rPr>
                <w:lang w:val="en-GB"/>
              </w:rPr>
              <w:t>We n</w:t>
            </w:r>
            <w:r w:rsidR="000211A6">
              <w:rPr>
                <w:lang w:val="en-GB"/>
              </w:rPr>
              <w:t>eed to wait for coexistence simulations results and agreement.</w:t>
            </w:r>
          </w:p>
        </w:tc>
      </w:tr>
      <w:tr w:rsidR="00246577" w14:paraId="4BE90E44" w14:textId="77777777" w:rsidTr="0068752D">
        <w:tc>
          <w:tcPr>
            <w:tcW w:w="3150" w:type="dxa"/>
          </w:tcPr>
          <w:p w14:paraId="2FD7166A" w14:textId="53BC4F59" w:rsidR="00246577" w:rsidRDefault="00246577" w:rsidP="00246577">
            <w:pPr>
              <w:jc w:val="right"/>
              <w:rPr>
                <w:lang w:val="en-GB"/>
              </w:rPr>
            </w:pPr>
            <w:r>
              <w:rPr>
                <w:lang w:val="en-GB"/>
              </w:rPr>
              <w:t>Operating Band unwanted Emissions</w:t>
            </w:r>
          </w:p>
        </w:tc>
        <w:tc>
          <w:tcPr>
            <w:tcW w:w="3600" w:type="dxa"/>
          </w:tcPr>
          <w:p w14:paraId="6983B89F" w14:textId="046B3F42" w:rsidR="00246577" w:rsidRDefault="008B5DF5" w:rsidP="00246577">
            <w:pPr>
              <w:rPr>
                <w:lang w:val="en-GB"/>
              </w:rPr>
            </w:pPr>
            <w:r>
              <w:rPr>
                <w:lang w:val="en-GB"/>
              </w:rPr>
              <w:t>The OBUE requirement is the emission mask specified outside the channel bandwidth, defined up to a specified offset outside the band.</w:t>
            </w:r>
          </w:p>
        </w:tc>
        <w:tc>
          <w:tcPr>
            <w:tcW w:w="4770" w:type="dxa"/>
          </w:tcPr>
          <w:p w14:paraId="7D4E9CFA" w14:textId="1A5A5641" w:rsidR="00246577" w:rsidRDefault="008B5DF5" w:rsidP="00246577">
            <w:pPr>
              <w:rPr>
                <w:lang w:val="en-GB"/>
              </w:rPr>
            </w:pPr>
            <w:r>
              <w:rPr>
                <w:lang w:val="en-GB"/>
              </w:rPr>
              <w:t>This requirement should be transposed in NTN TS.</w:t>
            </w:r>
          </w:p>
        </w:tc>
      </w:tr>
      <w:tr w:rsidR="00246577" w14:paraId="10B02DB8" w14:textId="77777777" w:rsidTr="0068752D">
        <w:tc>
          <w:tcPr>
            <w:tcW w:w="3150" w:type="dxa"/>
          </w:tcPr>
          <w:p w14:paraId="48105F42" w14:textId="7A3CDE86" w:rsidR="00246577" w:rsidRDefault="00246577" w:rsidP="00246577">
            <w:pPr>
              <w:jc w:val="right"/>
              <w:rPr>
                <w:lang w:val="en-GB"/>
              </w:rPr>
            </w:pPr>
            <w:r>
              <w:rPr>
                <w:lang w:val="en-GB"/>
              </w:rPr>
              <w:t>Transmitter spurious emissions</w:t>
            </w:r>
          </w:p>
        </w:tc>
        <w:tc>
          <w:tcPr>
            <w:tcW w:w="3600" w:type="dxa"/>
          </w:tcPr>
          <w:p w14:paraId="37233607" w14:textId="291C13F0" w:rsidR="00246577" w:rsidRDefault="00FB43CB" w:rsidP="00246577">
            <w:pPr>
              <w:rPr>
                <w:lang w:val="en-GB"/>
              </w:rPr>
            </w:pPr>
            <w:r w:rsidRPr="00F95B02">
              <w:rPr>
                <w:rFonts w:eastAsia="??"/>
              </w:rPr>
              <w:t xml:space="preserve">The spurious emissions power is the power of emissions generated or amplified in a receiver unit that appear at the </w:t>
            </w:r>
            <w:r w:rsidRPr="00F95B02">
              <w:rPr>
                <w:rFonts w:eastAsia="??"/>
                <w:i/>
              </w:rPr>
              <w:t>TAB connector</w:t>
            </w:r>
            <w:r w:rsidRPr="00F95B02">
              <w:rPr>
                <w:rFonts w:eastAsia="??"/>
              </w:rPr>
              <w:t>.</w:t>
            </w:r>
          </w:p>
        </w:tc>
        <w:tc>
          <w:tcPr>
            <w:tcW w:w="4770" w:type="dxa"/>
          </w:tcPr>
          <w:p w14:paraId="690154CA" w14:textId="72D9EC9E" w:rsidR="00FB43CB" w:rsidRDefault="00FB43CB" w:rsidP="00246577">
            <w:pPr>
              <w:rPr>
                <w:lang w:val="en-GB"/>
              </w:rPr>
            </w:pPr>
            <w:r>
              <w:rPr>
                <w:lang w:val="en-GB"/>
              </w:rPr>
              <w:t>This requirement is a Regulatory one.</w:t>
            </w:r>
          </w:p>
          <w:p w14:paraId="5CDC7638" w14:textId="3535B8DA" w:rsidR="00246577" w:rsidRDefault="007F46AC" w:rsidP="00246577">
            <w:pPr>
              <w:rPr>
                <w:lang w:val="en-GB"/>
              </w:rPr>
            </w:pPr>
            <w:r>
              <w:rPr>
                <w:lang w:val="en-GB"/>
              </w:rPr>
              <w:t>This requirement should be transposed in NTN TS.</w:t>
            </w:r>
          </w:p>
        </w:tc>
      </w:tr>
      <w:tr w:rsidR="00246577" w14:paraId="0695CFEF" w14:textId="77777777" w:rsidTr="0068752D">
        <w:tc>
          <w:tcPr>
            <w:tcW w:w="3150" w:type="dxa"/>
          </w:tcPr>
          <w:p w14:paraId="3430A247" w14:textId="0C31A8AE" w:rsidR="00246577" w:rsidRDefault="00246577" w:rsidP="00246577">
            <w:pPr>
              <w:jc w:val="right"/>
              <w:rPr>
                <w:lang w:val="en-GB"/>
              </w:rPr>
            </w:pPr>
            <w:r>
              <w:rPr>
                <w:lang w:val="en-GB"/>
              </w:rPr>
              <w:t>Protection of the BS receiver of own or different BS</w:t>
            </w:r>
          </w:p>
        </w:tc>
        <w:tc>
          <w:tcPr>
            <w:tcW w:w="3600" w:type="dxa"/>
          </w:tcPr>
          <w:p w14:paraId="48CE3A43" w14:textId="035E7797" w:rsidR="00246577" w:rsidRDefault="0092423B" w:rsidP="00246577">
            <w:pPr>
              <w:rPr>
                <w:lang w:val="en-GB"/>
              </w:rPr>
            </w:pPr>
            <w:r w:rsidRPr="00F95B02">
              <w:rPr>
                <w:rFonts w:cs="v5.0.0"/>
              </w:rPr>
              <w:t>This requirement shall be applied for NR FDD operation in order to prevent the receivers of the BSs being desensitised by emissions from a BS transmitter.</w:t>
            </w:r>
          </w:p>
        </w:tc>
        <w:tc>
          <w:tcPr>
            <w:tcW w:w="4770" w:type="dxa"/>
          </w:tcPr>
          <w:p w14:paraId="2A9DE639" w14:textId="5E636B0D" w:rsidR="00246577" w:rsidRDefault="007D3FDA" w:rsidP="00246577">
            <w:pPr>
              <w:rPr>
                <w:lang w:val="en-GB"/>
              </w:rPr>
            </w:pPr>
            <w:r>
              <w:rPr>
                <w:lang w:val="en-GB"/>
              </w:rPr>
              <w:t>The protection of the NTN BS receiver from its transmitter shall be specified.</w:t>
            </w:r>
          </w:p>
        </w:tc>
      </w:tr>
      <w:tr w:rsidR="00246577" w14:paraId="2A85A882" w14:textId="77777777" w:rsidTr="0068752D">
        <w:tc>
          <w:tcPr>
            <w:tcW w:w="3150" w:type="dxa"/>
          </w:tcPr>
          <w:p w14:paraId="27768FD4" w14:textId="6820C133" w:rsidR="00246577" w:rsidRDefault="00246577" w:rsidP="00246577">
            <w:pPr>
              <w:jc w:val="right"/>
              <w:rPr>
                <w:lang w:val="en-GB"/>
              </w:rPr>
            </w:pPr>
            <w:r>
              <w:rPr>
                <w:lang w:val="en-GB"/>
              </w:rPr>
              <w:t>Co-location with other BS</w:t>
            </w:r>
          </w:p>
        </w:tc>
        <w:tc>
          <w:tcPr>
            <w:tcW w:w="3600" w:type="dxa"/>
          </w:tcPr>
          <w:p w14:paraId="0A786D12" w14:textId="5045FB7B" w:rsidR="00246577" w:rsidRPr="0092423B" w:rsidRDefault="0092423B" w:rsidP="00246577">
            <w:pPr>
              <w:rPr>
                <w:rFonts w:cs="v5.0.0"/>
              </w:rPr>
            </w:pPr>
            <w:r w:rsidRPr="00F95B02">
              <w:rPr>
                <w:rFonts w:cs="v5.0.0"/>
              </w:rPr>
              <w:t>These requirements may be applied for the protection of other BS receivers when GSM900, DCS1800, PCS1900, GSM850, CDMA850, UTRA FDD, UTRA TDD, E-UTRA and/or NR BS are co-located with a BS.</w:t>
            </w:r>
          </w:p>
        </w:tc>
        <w:tc>
          <w:tcPr>
            <w:tcW w:w="4770" w:type="dxa"/>
          </w:tcPr>
          <w:p w14:paraId="6A48F0E2" w14:textId="135F5864" w:rsidR="00246577" w:rsidRDefault="00264F07" w:rsidP="007D3FDA">
            <w:pPr>
              <w:rPr>
                <w:lang w:val="en-GB"/>
              </w:rPr>
            </w:pPr>
            <w:r>
              <w:rPr>
                <w:lang w:val="en-GB"/>
              </w:rPr>
              <w:t xml:space="preserve">Most </w:t>
            </w:r>
            <w:r w:rsidR="0026062C">
              <w:rPr>
                <w:lang w:val="en-GB"/>
              </w:rPr>
              <w:t>likely</w:t>
            </w:r>
            <w:r w:rsidR="007D3FDA">
              <w:rPr>
                <w:lang w:val="en-GB"/>
              </w:rPr>
              <w:t xml:space="preserve">, one satellite would </w:t>
            </w:r>
            <w:r w:rsidR="0026062C">
              <w:rPr>
                <w:lang w:val="en-GB"/>
              </w:rPr>
              <w:t>embed</w:t>
            </w:r>
            <w:r w:rsidR="007D3FDA">
              <w:rPr>
                <w:lang w:val="en-GB"/>
              </w:rPr>
              <w:t xml:space="preserve"> “one BS”, this requirement would not be </w:t>
            </w:r>
            <w:r>
              <w:rPr>
                <w:lang w:val="en-GB"/>
              </w:rPr>
              <w:t xml:space="preserve">applicable </w:t>
            </w:r>
            <w:r w:rsidR="007D3FDA">
              <w:rPr>
                <w:lang w:val="en-GB"/>
              </w:rPr>
              <w:t>to</w:t>
            </w:r>
            <w:r>
              <w:rPr>
                <w:lang w:val="en-GB"/>
              </w:rPr>
              <w:t xml:space="preserve"> NTN</w:t>
            </w:r>
            <w:r w:rsidR="007D3FDA">
              <w:rPr>
                <w:lang w:val="en-GB"/>
              </w:rPr>
              <w:t xml:space="preserve"> BS.</w:t>
            </w:r>
          </w:p>
          <w:p w14:paraId="48FCEFBB" w14:textId="05C10CAF" w:rsidR="007D3FDA" w:rsidRDefault="007D3FDA" w:rsidP="007D3FDA">
            <w:pPr>
              <w:rPr>
                <w:lang w:val="en-GB"/>
              </w:rPr>
            </w:pPr>
            <w:r>
              <w:rPr>
                <w:lang w:val="en-GB"/>
              </w:rPr>
              <w:t>To be further discussed</w:t>
            </w:r>
            <w:r w:rsidR="00716AE0">
              <w:rPr>
                <w:lang w:val="en-GB"/>
              </w:rPr>
              <w:t xml:space="preserve"> with inputs from satellite companies.</w:t>
            </w:r>
          </w:p>
        </w:tc>
      </w:tr>
      <w:tr w:rsidR="00B223F5" w14:paraId="5A5B47E2" w14:textId="77777777" w:rsidTr="00C63A27">
        <w:trPr>
          <w:trHeight w:val="161"/>
        </w:trPr>
        <w:tc>
          <w:tcPr>
            <w:tcW w:w="11520" w:type="dxa"/>
            <w:gridSpan w:val="3"/>
            <w:shd w:val="clear" w:color="auto" w:fill="F2F2F2" w:themeFill="background1" w:themeFillShade="F2"/>
          </w:tcPr>
          <w:p w14:paraId="75E481FA" w14:textId="6123DF17" w:rsidR="00B223F5" w:rsidRDefault="00B223F5" w:rsidP="007D3FDA">
            <w:pPr>
              <w:rPr>
                <w:lang w:val="en-GB"/>
              </w:rPr>
            </w:pPr>
            <w:r>
              <w:rPr>
                <w:lang w:val="en-GB"/>
              </w:rPr>
              <w:t>Transmitter intermodulation</w:t>
            </w:r>
          </w:p>
        </w:tc>
      </w:tr>
      <w:tr w:rsidR="00246577" w14:paraId="3D7E2E5F" w14:textId="77777777" w:rsidTr="0068752D">
        <w:tc>
          <w:tcPr>
            <w:tcW w:w="3150" w:type="dxa"/>
          </w:tcPr>
          <w:p w14:paraId="410C4187" w14:textId="312EE622" w:rsidR="00246577" w:rsidRDefault="00B223F5" w:rsidP="00246577">
            <w:pPr>
              <w:rPr>
                <w:lang w:val="en-GB"/>
              </w:rPr>
            </w:pPr>
            <w:r>
              <w:rPr>
                <w:lang w:val="en-GB"/>
              </w:rPr>
              <w:t>Transmitter intermodulation</w:t>
            </w:r>
          </w:p>
        </w:tc>
        <w:tc>
          <w:tcPr>
            <w:tcW w:w="3600" w:type="dxa"/>
          </w:tcPr>
          <w:p w14:paraId="0E3ABD80" w14:textId="3BD30E40" w:rsidR="00246577" w:rsidRDefault="0092423B" w:rsidP="00246577">
            <w:pPr>
              <w:rPr>
                <w:lang w:val="en-GB"/>
              </w:rPr>
            </w:pPr>
            <w:r w:rsidRPr="00F95B02">
              <w:t xml:space="preserve">The transmitter intermodulation requirement </w:t>
            </w:r>
            <w:r>
              <w:t>ensures</w:t>
            </w:r>
            <w:r w:rsidRPr="00F95B02">
              <w:t xml:space="preserve"> the capability of the transmitter unit to inhibit the generation of signals in its non-linear elements caused by presence of the wanted signal and an interfering signal reaching the transmitter unit via the </w:t>
            </w:r>
            <w:r w:rsidRPr="00F95B02">
              <w:rPr>
                <w:rFonts w:eastAsia="SimSun"/>
                <w:lang w:eastAsia="zh-CN"/>
              </w:rPr>
              <w:t xml:space="preserve">antenna, </w:t>
            </w:r>
            <w:r w:rsidRPr="00F95B02">
              <w:t>RDN and antenna array.</w:t>
            </w:r>
          </w:p>
        </w:tc>
        <w:tc>
          <w:tcPr>
            <w:tcW w:w="4770" w:type="dxa"/>
          </w:tcPr>
          <w:p w14:paraId="7E8488B9" w14:textId="5A0ABC1C" w:rsidR="00246577" w:rsidRDefault="007D3FDA" w:rsidP="0068752D">
            <w:pPr>
              <w:keepNext/>
              <w:rPr>
                <w:lang w:val="en-GB"/>
              </w:rPr>
            </w:pPr>
            <w:r>
              <w:rPr>
                <w:lang w:val="en-GB"/>
              </w:rPr>
              <w:t xml:space="preserve">This requirement </w:t>
            </w:r>
            <w:r w:rsidR="00467CA9">
              <w:rPr>
                <w:lang w:val="en-GB"/>
              </w:rPr>
              <w:t>might</w:t>
            </w:r>
            <w:r>
              <w:rPr>
                <w:lang w:val="en-GB"/>
              </w:rPr>
              <w:t xml:space="preserve"> be transposed in NTN TS</w:t>
            </w:r>
            <w:r w:rsidR="00467CA9">
              <w:rPr>
                <w:lang w:val="en-GB"/>
              </w:rPr>
              <w:t xml:space="preserve"> but it would require further discussion.</w:t>
            </w:r>
          </w:p>
        </w:tc>
      </w:tr>
    </w:tbl>
    <w:p w14:paraId="39285250" w14:textId="77777777" w:rsidR="00FA47D2" w:rsidRDefault="00FA47D2" w:rsidP="0068752D">
      <w:pPr>
        <w:pStyle w:val="Caption"/>
      </w:pPr>
      <w:bookmarkStart w:id="5" w:name="_Ref78542189"/>
    </w:p>
    <w:p w14:paraId="466B7BC3" w14:textId="79291C1C" w:rsidR="003A5FC3" w:rsidRPr="00C96CF4" w:rsidRDefault="0068752D" w:rsidP="00FA47D2">
      <w:pPr>
        <w:pStyle w:val="Caption"/>
        <w:ind w:firstLine="432"/>
        <w:rPr>
          <w:lang w:val="en-GB"/>
        </w:rPr>
      </w:pPr>
      <w:r>
        <w:t xml:space="preserve">Table </w:t>
      </w:r>
      <w:fldSimple w:instr=" SEQ Table \* ARABIC ">
        <w:r>
          <w:rPr>
            <w:noProof/>
          </w:rPr>
          <w:t>1</w:t>
        </w:r>
      </w:fldSimple>
      <w:bookmarkEnd w:id="5"/>
      <w:r>
        <w:t xml:space="preserve">: Satellite Node Tx requirements </w:t>
      </w:r>
      <w:r>
        <w:rPr>
          <w:noProof/>
        </w:rPr>
        <w:t>overview</w:t>
      </w:r>
    </w:p>
    <w:p w14:paraId="727C18BA" w14:textId="44D8ABDC" w:rsidR="00297B5B" w:rsidRDefault="00297B5B">
      <w:pPr>
        <w:spacing w:after="0" w:line="240" w:lineRule="auto"/>
        <w:rPr>
          <w:b/>
          <w:bCs/>
          <w:lang w:val="en-GB"/>
        </w:rPr>
      </w:pPr>
      <w:r>
        <w:rPr>
          <w:b/>
          <w:bCs/>
          <w:lang w:val="en-GB"/>
        </w:rPr>
        <w:br w:type="page"/>
      </w:r>
    </w:p>
    <w:p w14:paraId="4745DEB4" w14:textId="77777777" w:rsidR="00D30A9E" w:rsidRDefault="00D30A9E">
      <w:pPr>
        <w:spacing w:after="0" w:line="240" w:lineRule="auto"/>
        <w:rPr>
          <w:b/>
          <w:bCs/>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54052C8A" w:rsidR="00EB476E" w:rsidRDefault="00744830" w:rsidP="00EB476E">
      <w:pPr>
        <w:spacing w:after="120"/>
        <w:jc w:val="both"/>
      </w:pPr>
      <w:r w:rsidRPr="00467DC3">
        <w:t>In this contribution,</w:t>
      </w:r>
      <w:r w:rsidR="0021007D">
        <w:t xml:space="preserve"> </w:t>
      </w:r>
      <w:r w:rsidR="00474B54">
        <w:t xml:space="preserve">we </w:t>
      </w:r>
      <w:r w:rsidR="00DE5229">
        <w:t xml:space="preserve">discussed </w:t>
      </w:r>
      <w:r w:rsidR="00EB476E">
        <w:t xml:space="preserve">the </w:t>
      </w:r>
      <w:r w:rsidR="00693A50">
        <w:t>Satellite Node</w:t>
      </w:r>
      <w:r w:rsidR="009874D4">
        <w:t xml:space="preserve"> RF Tx requirement and </w:t>
      </w:r>
      <w:r w:rsidR="00EB476E">
        <w:t xml:space="preserve">made the following proposals: </w:t>
      </w:r>
    </w:p>
    <w:p w14:paraId="29039045" w14:textId="4AE656CB" w:rsidR="00222388" w:rsidRPr="00094AFD" w:rsidRDefault="00222388" w:rsidP="00222388">
      <w:pPr>
        <w:rPr>
          <w:b/>
          <w:bCs/>
          <w:lang w:val="en-GB"/>
        </w:rPr>
      </w:pPr>
      <w:r w:rsidRPr="00094AFD">
        <w:rPr>
          <w:b/>
          <w:bCs/>
          <w:lang w:val="en-GB"/>
        </w:rPr>
        <w:t>Proposal</w:t>
      </w:r>
      <w:r>
        <w:rPr>
          <w:b/>
          <w:bCs/>
          <w:lang w:val="en-GB"/>
        </w:rPr>
        <w:t>1</w:t>
      </w:r>
      <w:r w:rsidRPr="00094AFD">
        <w:rPr>
          <w:b/>
          <w:bCs/>
          <w:lang w:val="en-GB"/>
        </w:rPr>
        <w:t xml:space="preserve">: </w:t>
      </w:r>
      <w:r>
        <w:rPr>
          <w:b/>
          <w:bCs/>
          <w:lang w:val="en-GB"/>
        </w:rPr>
        <w:t xml:space="preserve">Define </w:t>
      </w:r>
      <w:r w:rsidRPr="00094AFD">
        <w:rPr>
          <w:b/>
          <w:bCs/>
          <w:lang w:val="en-GB"/>
        </w:rPr>
        <w:t xml:space="preserve">“Satellite Node” </w:t>
      </w:r>
      <w:r>
        <w:rPr>
          <w:b/>
          <w:bCs/>
          <w:lang w:val="en-GB"/>
        </w:rPr>
        <w:t>a</w:t>
      </w:r>
      <w:r w:rsidRPr="00094AFD">
        <w:rPr>
          <w:b/>
          <w:bCs/>
          <w:lang w:val="en-GB"/>
        </w:rPr>
        <w:t xml:space="preserve">s the name of the NTN block which consists in the NTN payload, </w:t>
      </w:r>
      <w:r>
        <w:rPr>
          <w:b/>
          <w:bCs/>
          <w:lang w:val="en-GB"/>
        </w:rPr>
        <w:t xml:space="preserve">the feeder link, </w:t>
      </w:r>
      <w:r w:rsidRPr="00094AFD">
        <w:rPr>
          <w:b/>
          <w:bCs/>
          <w:lang w:val="en-GB"/>
        </w:rPr>
        <w:t xml:space="preserve">the NTN Gateway and the non-NTN </w:t>
      </w:r>
      <w:r w:rsidR="0026062C" w:rsidRPr="00094AFD">
        <w:rPr>
          <w:b/>
          <w:bCs/>
          <w:lang w:val="en-GB"/>
        </w:rPr>
        <w:t>infrastructure</w:t>
      </w:r>
      <w:r w:rsidRPr="00094AFD">
        <w:rPr>
          <w:b/>
          <w:bCs/>
          <w:lang w:val="en-GB"/>
        </w:rPr>
        <w:t xml:space="preserve"> gNB functions.</w:t>
      </w:r>
    </w:p>
    <w:p w14:paraId="3EC76225" w14:textId="6CD1C73A" w:rsidR="00C73856" w:rsidRPr="00035C96" w:rsidRDefault="003843ED" w:rsidP="00EB476E">
      <w:pPr>
        <w:spacing w:after="120"/>
        <w:jc w:val="both"/>
        <w:rPr>
          <w:b/>
          <w:bCs/>
          <w:lang w:val="en-GB"/>
        </w:rPr>
      </w:pPr>
      <w:r>
        <w:rPr>
          <w:b/>
          <w:bCs/>
          <w:lang w:val="en-GB"/>
        </w:rPr>
        <w:t xml:space="preserve">Proposal2: When specifying Satellite Node Tx requirements, agree on the Way Forward described in </w:t>
      </w:r>
      <w:r w:rsidRPr="003843ED">
        <w:rPr>
          <w:b/>
          <w:bCs/>
          <w:lang w:val="en-GB"/>
        </w:rPr>
        <w:fldChar w:fldCharType="begin"/>
      </w:r>
      <w:r w:rsidRPr="003843ED">
        <w:rPr>
          <w:b/>
          <w:bCs/>
          <w:lang w:val="en-GB"/>
        </w:rPr>
        <w:instrText xml:space="preserve"> REF _Ref78542189 \h  \* MERGEFORMAT </w:instrText>
      </w:r>
      <w:r w:rsidRPr="003843ED">
        <w:rPr>
          <w:b/>
          <w:bCs/>
          <w:lang w:val="en-GB"/>
        </w:rPr>
      </w:r>
      <w:r w:rsidRPr="003843ED">
        <w:rPr>
          <w:b/>
          <w:bCs/>
          <w:lang w:val="en-GB"/>
        </w:rPr>
        <w:fldChar w:fldCharType="separate"/>
      </w:r>
      <w:r w:rsidRPr="003843ED">
        <w:rPr>
          <w:b/>
          <w:bCs/>
        </w:rPr>
        <w:t xml:space="preserve">Table </w:t>
      </w:r>
      <w:r w:rsidRPr="003843ED">
        <w:rPr>
          <w:b/>
          <w:bCs/>
          <w:noProof/>
        </w:rPr>
        <w:t>1</w:t>
      </w:r>
      <w:r w:rsidRPr="003843ED">
        <w:rPr>
          <w:b/>
          <w:bCs/>
          <w:lang w:val="en-GB"/>
        </w:rPr>
        <w:fldChar w:fldCharType="end"/>
      </w:r>
      <w:r>
        <w:rPr>
          <w:b/>
          <w:bCs/>
          <w:lang w:val="en-GB"/>
        </w:rPr>
        <w:t xml:space="preserve"> of this contribution</w:t>
      </w:r>
      <w:r w:rsidR="00BA1C54">
        <w:rPr>
          <w:b/>
          <w:bCs/>
          <w:lang w:val="en-GB"/>
        </w:rPr>
        <w:t>.</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4EC6C44F" w14:textId="77777777" w:rsidR="006D0C64" w:rsidRPr="00C647B4" w:rsidRDefault="006D0C64" w:rsidP="006D0C64">
      <w:pPr>
        <w:numPr>
          <w:ilvl w:val="0"/>
          <w:numId w:val="9"/>
        </w:numPr>
        <w:rPr>
          <w:bCs/>
        </w:rPr>
      </w:pPr>
      <w:bookmarkStart w:id="6" w:name="_Ref71297840"/>
      <w:r w:rsidRPr="00C647B4">
        <w:t>RP-20</w:t>
      </w:r>
      <w:r>
        <w:t>1256</w:t>
      </w:r>
      <w:r w:rsidRPr="00C647B4">
        <w:t xml:space="preserve">, </w:t>
      </w:r>
      <w:r w:rsidRPr="00D130F7">
        <w:t>Solutions for NR to support non-terrestrial networks (NTN), Thales</w:t>
      </w:r>
      <w:r w:rsidRPr="00C647B4">
        <w:t xml:space="preserve"> </w:t>
      </w:r>
    </w:p>
    <w:p w14:paraId="3A65E716" w14:textId="77777777" w:rsidR="006D0C64" w:rsidRPr="00C647B4" w:rsidRDefault="006D0C64" w:rsidP="006D0C64">
      <w:pPr>
        <w:numPr>
          <w:ilvl w:val="0"/>
          <w:numId w:val="9"/>
        </w:numPr>
        <w:rPr>
          <w:bCs/>
          <w:lang w:val="en-US"/>
        </w:rPr>
      </w:pPr>
      <w:bookmarkStart w:id="7" w:name="_Ref78541487"/>
      <w:r w:rsidRPr="00C647B4">
        <w:rPr>
          <w:lang w:val="en-US"/>
        </w:rPr>
        <w:t>RP-2</w:t>
      </w:r>
      <w:r>
        <w:rPr>
          <w:lang w:val="en-US"/>
        </w:rPr>
        <w:t>11557</w:t>
      </w:r>
      <w:r w:rsidRPr="00C647B4">
        <w:rPr>
          <w:lang w:val="en-US"/>
        </w:rPr>
        <w:t xml:space="preserve">, </w:t>
      </w:r>
      <w:r w:rsidRPr="00D130F7">
        <w:rPr>
          <w:lang w:val="en-US"/>
        </w:rPr>
        <w:t>Solutions for NR to support non-terrestrial networks (NTN), Thales</w:t>
      </w:r>
      <w:bookmarkEnd w:id="7"/>
      <w:r w:rsidRPr="00C647B4">
        <w:rPr>
          <w:lang w:val="en-US"/>
        </w:rPr>
        <w:t xml:space="preserve"> </w:t>
      </w:r>
    </w:p>
    <w:p w14:paraId="43DEEF82" w14:textId="77777777" w:rsidR="006D0C64" w:rsidRPr="00AE3571" w:rsidRDefault="006D0C64" w:rsidP="006D0C64">
      <w:pPr>
        <w:numPr>
          <w:ilvl w:val="0"/>
          <w:numId w:val="9"/>
        </w:numPr>
        <w:rPr>
          <w:lang w:val="en-US" w:eastAsia="ja-JP"/>
        </w:rPr>
      </w:pPr>
      <w:bookmarkStart w:id="8" w:name="_Ref78538405"/>
      <w:r>
        <w:rPr>
          <w:lang w:val="en-GB" w:eastAsia="ja-JP"/>
        </w:rPr>
        <w:t xml:space="preserve">R4-2108099, </w:t>
      </w:r>
      <w:r w:rsidRPr="001A6F7E">
        <w:rPr>
          <w:lang w:val="en-GB" w:eastAsia="ja-JP"/>
        </w:rPr>
        <w:t xml:space="preserve">WF </w:t>
      </w:r>
      <w:r>
        <w:rPr>
          <w:lang w:val="en-GB" w:eastAsia="ja-JP"/>
        </w:rPr>
        <w:t>on</w:t>
      </w:r>
      <w:r w:rsidRPr="001A6F7E">
        <w:rPr>
          <w:lang w:val="en-GB" w:eastAsia="ja-JP"/>
        </w:rPr>
        <w:t xml:space="preserve"> NTN</w:t>
      </w:r>
      <w:r>
        <w:rPr>
          <w:lang w:val="en-GB" w:eastAsia="ja-JP"/>
        </w:rPr>
        <w:t xml:space="preserve"> solutions Part1, Thales</w:t>
      </w:r>
      <w:bookmarkEnd w:id="8"/>
    </w:p>
    <w:p w14:paraId="3E212966" w14:textId="1D079909" w:rsidR="006D0C64" w:rsidRPr="009E49C8" w:rsidRDefault="009E49C8" w:rsidP="00974B3A">
      <w:pPr>
        <w:numPr>
          <w:ilvl w:val="0"/>
          <w:numId w:val="9"/>
        </w:numPr>
        <w:rPr>
          <w:bCs/>
        </w:rPr>
      </w:pPr>
      <w:bookmarkStart w:id="9" w:name="_Ref78542289"/>
      <w:bookmarkStart w:id="10" w:name="_Ref78541950"/>
      <w:r>
        <w:rPr>
          <w:bCs/>
        </w:rPr>
        <w:t xml:space="preserve">R4-2108099, </w:t>
      </w:r>
      <w:r w:rsidRPr="009E49C8">
        <w:rPr>
          <w:lang w:val="en-GB"/>
        </w:rPr>
        <w:t>WF on [312] NTN_Solutions_Part1, Thales.</w:t>
      </w:r>
      <w:bookmarkEnd w:id="9"/>
    </w:p>
    <w:p w14:paraId="4786A0EC" w14:textId="77777777" w:rsidR="009E49C8" w:rsidRPr="006D0C64" w:rsidRDefault="009E49C8" w:rsidP="00974B3A">
      <w:pPr>
        <w:numPr>
          <w:ilvl w:val="0"/>
          <w:numId w:val="9"/>
        </w:numPr>
        <w:rPr>
          <w:bCs/>
        </w:rPr>
      </w:pPr>
    </w:p>
    <w:bookmarkEnd w:id="6"/>
    <w:bookmarkEnd w:id="10"/>
    <w:p w14:paraId="4167DE1C" w14:textId="77777777" w:rsidR="001A6F7E" w:rsidRPr="00AF431D" w:rsidRDefault="001A6F7E" w:rsidP="007A1680">
      <w:pPr>
        <w:rPr>
          <w:lang w:val="en-US" w:eastAsia="ja-JP"/>
        </w:rPr>
      </w:pPr>
    </w:p>
    <w:sectPr w:rsidR="001A6F7E" w:rsidRPr="00AF431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0EA2C9" w14:textId="77777777" w:rsidR="00811144" w:rsidRDefault="00811144">
      <w:r>
        <w:separator/>
      </w:r>
    </w:p>
  </w:endnote>
  <w:endnote w:type="continuationSeparator" w:id="0">
    <w:p w14:paraId="74EABC84" w14:textId="77777777" w:rsidR="00811144" w:rsidRDefault="0081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 w:name="v4.2.0">
    <w:altName w:val="Calibri"/>
    <w:charset w:val="00"/>
    <w:family w:val="auto"/>
    <w:pitch w:val="default"/>
  </w:font>
  <w:font w:name="??">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1CE9C" w14:textId="77777777" w:rsidR="00811144" w:rsidRDefault="00811144">
      <w:r>
        <w:separator/>
      </w:r>
    </w:p>
  </w:footnote>
  <w:footnote w:type="continuationSeparator" w:id="0">
    <w:p w14:paraId="2FC2ACD9" w14:textId="77777777" w:rsidR="00811144" w:rsidRDefault="00811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00C7510"/>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6783C81"/>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1D2D783C"/>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1FDD210C"/>
    <w:multiLevelType w:val="hybridMultilevel"/>
    <w:tmpl w:val="C3A8769C"/>
    <w:lvl w:ilvl="0" w:tplc="DC30C1BC">
      <w:start w:val="1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2FDD6F8B"/>
    <w:multiLevelType w:val="hybridMultilevel"/>
    <w:tmpl w:val="D4100804"/>
    <w:lvl w:ilvl="0" w:tplc="68C6FD58">
      <w:start w:val="5"/>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8B700F"/>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F46EB7"/>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0821B6"/>
    <w:multiLevelType w:val="hybridMultilevel"/>
    <w:tmpl w:val="0BB2192A"/>
    <w:lvl w:ilvl="0" w:tplc="27FC6520">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910563"/>
    <w:multiLevelType w:val="hybridMultilevel"/>
    <w:tmpl w:val="8954F0F8"/>
    <w:lvl w:ilvl="0" w:tplc="23967F9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4EAD1712"/>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755704"/>
    <w:multiLevelType w:val="hybridMultilevel"/>
    <w:tmpl w:val="11E60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FB3312B"/>
    <w:multiLevelType w:val="hybridMultilevel"/>
    <w:tmpl w:val="65DE7FDE"/>
    <w:lvl w:ilvl="0" w:tplc="1EBEC28E">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5" w15:restartNumberingAfterBreak="0">
    <w:nsid w:val="7DAF6400"/>
    <w:multiLevelType w:val="hybridMultilevel"/>
    <w:tmpl w:val="5770CED8"/>
    <w:lvl w:ilvl="0" w:tplc="EFB81614">
      <w:start w:val="5"/>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41"/>
  </w:num>
  <w:num w:numId="4">
    <w:abstractNumId w:val="4"/>
  </w:num>
  <w:num w:numId="5">
    <w:abstractNumId w:val="28"/>
  </w:num>
  <w:num w:numId="6">
    <w:abstractNumId w:val="19"/>
  </w:num>
  <w:num w:numId="7">
    <w:abstractNumId w:val="17"/>
  </w:num>
  <w:num w:numId="8">
    <w:abstractNumId w:val="29"/>
  </w:num>
  <w:num w:numId="9">
    <w:abstractNumId w:val="44"/>
  </w:num>
  <w:num w:numId="10">
    <w:abstractNumId w:val="38"/>
  </w:num>
  <w:num w:numId="11">
    <w:abstractNumId w:val="37"/>
  </w:num>
  <w:num w:numId="12">
    <w:abstractNumId w:val="18"/>
  </w:num>
  <w:num w:numId="13">
    <w:abstractNumId w:val="39"/>
  </w:num>
  <w:num w:numId="14">
    <w:abstractNumId w:val="42"/>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43"/>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0"/>
  </w:num>
  <w:num w:numId="20">
    <w:abstractNumId w:val="5"/>
  </w:num>
  <w:num w:numId="21">
    <w:abstractNumId w:val="26"/>
  </w:num>
  <w:num w:numId="22">
    <w:abstractNumId w:val="17"/>
  </w:num>
  <w:num w:numId="23">
    <w:abstractNumId w:val="7"/>
  </w:num>
  <w:num w:numId="24">
    <w:abstractNumId w:val="11"/>
  </w:num>
  <w:num w:numId="25">
    <w:abstractNumId w:val="12"/>
  </w:num>
  <w:num w:numId="26">
    <w:abstractNumId w:val="35"/>
  </w:num>
  <w:num w:numId="27">
    <w:abstractNumId w:val="8"/>
  </w:num>
  <w:num w:numId="28">
    <w:abstractNumId w:val="13"/>
  </w:num>
  <w:num w:numId="29">
    <w:abstractNumId w:val="21"/>
  </w:num>
  <w:num w:numId="30">
    <w:abstractNumId w:val="3"/>
  </w:num>
  <w:num w:numId="31">
    <w:abstractNumId w:val="24"/>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0"/>
  </w:num>
  <w:num w:numId="34">
    <w:abstractNumId w:val="36"/>
  </w:num>
  <w:num w:numId="35">
    <w:abstractNumId w:val="34"/>
  </w:num>
  <w:num w:numId="36">
    <w:abstractNumId w:val="33"/>
  </w:num>
  <w:num w:numId="37">
    <w:abstractNumId w:val="10"/>
  </w:num>
  <w:num w:numId="38">
    <w:abstractNumId w:val="25"/>
  </w:num>
  <w:num w:numId="39">
    <w:abstractNumId w:val="23"/>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45"/>
  </w:num>
  <w:num w:numId="43">
    <w:abstractNumId w:val="9"/>
  </w:num>
  <w:num w:numId="44">
    <w:abstractNumId w:val="6"/>
  </w:num>
  <w:num w:numId="45">
    <w:abstractNumId w:val="22"/>
  </w:num>
  <w:num w:numId="46">
    <w:abstractNumId w:val="1"/>
  </w:num>
  <w:num w:numId="47">
    <w:abstractNumId w:val="20"/>
  </w:num>
  <w:num w:numId="48">
    <w:abstractNumId w:val="27"/>
  </w:num>
  <w:num w:numId="49">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5C"/>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11A6"/>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4AFD"/>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3F56"/>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16A"/>
    <w:rsid w:val="001B0299"/>
    <w:rsid w:val="001B0727"/>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C05"/>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388"/>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577"/>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62C"/>
    <w:rsid w:val="00260E64"/>
    <w:rsid w:val="0026205F"/>
    <w:rsid w:val="0026291C"/>
    <w:rsid w:val="00263256"/>
    <w:rsid w:val="00263F59"/>
    <w:rsid w:val="00264F07"/>
    <w:rsid w:val="00265907"/>
    <w:rsid w:val="002659B6"/>
    <w:rsid w:val="00265C6F"/>
    <w:rsid w:val="002662D1"/>
    <w:rsid w:val="0026670A"/>
    <w:rsid w:val="00267933"/>
    <w:rsid w:val="00270430"/>
    <w:rsid w:val="00270BF2"/>
    <w:rsid w:val="00272548"/>
    <w:rsid w:val="00272797"/>
    <w:rsid w:val="00272956"/>
    <w:rsid w:val="00272990"/>
    <w:rsid w:val="0027321B"/>
    <w:rsid w:val="00273B86"/>
    <w:rsid w:val="002748FA"/>
    <w:rsid w:val="00274EE7"/>
    <w:rsid w:val="00274F68"/>
    <w:rsid w:val="002753BD"/>
    <w:rsid w:val="002760C2"/>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5C6C"/>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00C"/>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1851"/>
    <w:rsid w:val="003835AE"/>
    <w:rsid w:val="0038436B"/>
    <w:rsid w:val="003843ED"/>
    <w:rsid w:val="003849C6"/>
    <w:rsid w:val="003852BC"/>
    <w:rsid w:val="00385A6E"/>
    <w:rsid w:val="00385C15"/>
    <w:rsid w:val="00386001"/>
    <w:rsid w:val="003862A6"/>
    <w:rsid w:val="00387275"/>
    <w:rsid w:val="00387527"/>
    <w:rsid w:val="0039049A"/>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2C57"/>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749"/>
    <w:rsid w:val="00412841"/>
    <w:rsid w:val="004132E9"/>
    <w:rsid w:val="0041369D"/>
    <w:rsid w:val="00413B22"/>
    <w:rsid w:val="00413CCA"/>
    <w:rsid w:val="004149FF"/>
    <w:rsid w:val="00415078"/>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765"/>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065C"/>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CA9"/>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1DA2"/>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66B2"/>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8752D"/>
    <w:rsid w:val="006905AC"/>
    <w:rsid w:val="00690BB2"/>
    <w:rsid w:val="00692966"/>
    <w:rsid w:val="00692BAE"/>
    <w:rsid w:val="00692E98"/>
    <w:rsid w:val="0069304B"/>
    <w:rsid w:val="006936EA"/>
    <w:rsid w:val="00693792"/>
    <w:rsid w:val="00693963"/>
    <w:rsid w:val="00693A50"/>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0C64"/>
    <w:rsid w:val="006D1494"/>
    <w:rsid w:val="006D14A1"/>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6AE0"/>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5821"/>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1D5E"/>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402D"/>
    <w:rsid w:val="00794981"/>
    <w:rsid w:val="00794C46"/>
    <w:rsid w:val="0079603C"/>
    <w:rsid w:val="00796779"/>
    <w:rsid w:val="007969BC"/>
    <w:rsid w:val="00796E66"/>
    <w:rsid w:val="007A0229"/>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3FDA"/>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46AC"/>
    <w:rsid w:val="007F5444"/>
    <w:rsid w:val="008001DB"/>
    <w:rsid w:val="008012D3"/>
    <w:rsid w:val="008015AE"/>
    <w:rsid w:val="008016DA"/>
    <w:rsid w:val="00802E92"/>
    <w:rsid w:val="00804C6F"/>
    <w:rsid w:val="00805186"/>
    <w:rsid w:val="00805348"/>
    <w:rsid w:val="00805E1E"/>
    <w:rsid w:val="008068D4"/>
    <w:rsid w:val="00807EBA"/>
    <w:rsid w:val="00810D0B"/>
    <w:rsid w:val="00811144"/>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0E50"/>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652"/>
    <w:rsid w:val="00891B62"/>
    <w:rsid w:val="00892CAB"/>
    <w:rsid w:val="00892F0A"/>
    <w:rsid w:val="00893082"/>
    <w:rsid w:val="0089358D"/>
    <w:rsid w:val="008935F6"/>
    <w:rsid w:val="00894787"/>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5DF5"/>
    <w:rsid w:val="008B6AC0"/>
    <w:rsid w:val="008B6D8C"/>
    <w:rsid w:val="008B7D8D"/>
    <w:rsid w:val="008C057D"/>
    <w:rsid w:val="008C0C41"/>
    <w:rsid w:val="008C0CB2"/>
    <w:rsid w:val="008C0DD3"/>
    <w:rsid w:val="008C2D1B"/>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17F91"/>
    <w:rsid w:val="00920CE7"/>
    <w:rsid w:val="0092159F"/>
    <w:rsid w:val="009217C8"/>
    <w:rsid w:val="00921F29"/>
    <w:rsid w:val="00922337"/>
    <w:rsid w:val="00922D08"/>
    <w:rsid w:val="00922D6E"/>
    <w:rsid w:val="00923008"/>
    <w:rsid w:val="0092423B"/>
    <w:rsid w:val="00924B4F"/>
    <w:rsid w:val="00925188"/>
    <w:rsid w:val="00925A36"/>
    <w:rsid w:val="00925EE3"/>
    <w:rsid w:val="00926117"/>
    <w:rsid w:val="009272A6"/>
    <w:rsid w:val="00927CFE"/>
    <w:rsid w:val="00930957"/>
    <w:rsid w:val="00931976"/>
    <w:rsid w:val="00931CE8"/>
    <w:rsid w:val="00932DA6"/>
    <w:rsid w:val="00933395"/>
    <w:rsid w:val="00933CCA"/>
    <w:rsid w:val="00934615"/>
    <w:rsid w:val="00934F28"/>
    <w:rsid w:val="00935228"/>
    <w:rsid w:val="009362AB"/>
    <w:rsid w:val="00937C94"/>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586"/>
    <w:rsid w:val="00971F5A"/>
    <w:rsid w:val="00972139"/>
    <w:rsid w:val="00972202"/>
    <w:rsid w:val="00972F9B"/>
    <w:rsid w:val="0097300F"/>
    <w:rsid w:val="00973AF3"/>
    <w:rsid w:val="00974253"/>
    <w:rsid w:val="0097458F"/>
    <w:rsid w:val="00974A07"/>
    <w:rsid w:val="00974B3A"/>
    <w:rsid w:val="009762B5"/>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874D4"/>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9C8"/>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3F5"/>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1C54"/>
    <w:rsid w:val="00BA4367"/>
    <w:rsid w:val="00BA4809"/>
    <w:rsid w:val="00BA5423"/>
    <w:rsid w:val="00BA5A91"/>
    <w:rsid w:val="00BA6C03"/>
    <w:rsid w:val="00BA74B7"/>
    <w:rsid w:val="00BA75B4"/>
    <w:rsid w:val="00BA79A7"/>
    <w:rsid w:val="00BB0916"/>
    <w:rsid w:val="00BB167C"/>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655C"/>
    <w:rsid w:val="00BD699C"/>
    <w:rsid w:val="00BD69E7"/>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3A42"/>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27"/>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210"/>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4643"/>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52"/>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0A9E"/>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4994"/>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3A7"/>
    <w:rsid w:val="00D63BB6"/>
    <w:rsid w:val="00D6408E"/>
    <w:rsid w:val="00D642BA"/>
    <w:rsid w:val="00D646C0"/>
    <w:rsid w:val="00D648A6"/>
    <w:rsid w:val="00D649F5"/>
    <w:rsid w:val="00D64F84"/>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A7100"/>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B0E"/>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47D2"/>
    <w:rsid w:val="00FA5298"/>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3CB"/>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71"/>
    <w:rsid w:val="00FE03C1"/>
    <w:rsid w:val="00FE07DB"/>
    <w:rsid w:val="00FE0E16"/>
    <w:rsid w:val="00FE221F"/>
    <w:rsid w:val="00FE2457"/>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E50"/>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860E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E5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8433</TotalTime>
  <Pages>5</Pages>
  <Words>1167</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277</cp:revision>
  <cp:lastPrinted>2001-04-23T09:30:00Z</cp:lastPrinted>
  <dcterms:created xsi:type="dcterms:W3CDTF">2020-10-15T14:48:00Z</dcterms:created>
  <dcterms:modified xsi:type="dcterms:W3CDTF">2021-08-06T12:28:00Z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